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2B8F" w14:textId="6D3F5F32" w:rsidR="004122F3" w:rsidRPr="00AF0939" w:rsidRDefault="00972C75" w:rsidP="00C05CB5">
      <w:pPr>
        <w:pStyle w:val="PlainText"/>
        <w:jc w:val="center"/>
        <w:rPr>
          <w:rFonts w:ascii="Tahoma" w:hAnsi="Tahoma" w:cs="Tahoma"/>
          <w:b/>
          <w:sz w:val="24"/>
          <w:szCs w:val="24"/>
        </w:rPr>
      </w:pPr>
      <w:r w:rsidRPr="00972C75">
        <w:rPr>
          <w:rFonts w:ascii="Tahoma" w:hAnsi="Tahoma" w:cs="Tahoma"/>
          <w:b/>
          <w:sz w:val="24"/>
          <w:szCs w:val="24"/>
        </w:rPr>
        <w:t>VMware Inc.</w:t>
      </w:r>
    </w:p>
    <w:p w14:paraId="1FF0D269" w14:textId="1BA60227" w:rsidR="00514A8D" w:rsidRDefault="00972C75" w:rsidP="0033488B">
      <w:pPr>
        <w:pStyle w:val="PlainText"/>
        <w:jc w:val="center"/>
        <w:rPr>
          <w:rFonts w:ascii="Tahoma" w:hAnsi="Tahoma" w:cs="Tahoma"/>
          <w:i/>
        </w:rPr>
      </w:pPr>
      <w:r w:rsidRPr="00972C75">
        <w:rPr>
          <w:rFonts w:ascii="Tahoma" w:hAnsi="Tahoma" w:cs="Tahoma"/>
          <w:i/>
        </w:rPr>
        <w:t>VMware is a leading provider of multi-cloud services for all apps, enabling digital innovation with enterprise control.</w:t>
      </w:r>
    </w:p>
    <w:p w14:paraId="74C4C83A" w14:textId="77777777" w:rsidR="0033488B" w:rsidRDefault="0033488B" w:rsidP="009051B3">
      <w:pPr>
        <w:pStyle w:val="PlainText"/>
        <w:jc w:val="center"/>
        <w:rPr>
          <w:rFonts w:ascii="Tahoma" w:hAnsi="Tahoma" w:cs="Tahoma"/>
          <w:i/>
        </w:rPr>
      </w:pPr>
    </w:p>
    <w:p w14:paraId="59985677" w14:textId="4EC04B37" w:rsidR="004122F3" w:rsidRDefault="00972C75" w:rsidP="0033488B">
      <w:pPr>
        <w:pStyle w:val="PlainText"/>
        <w:rPr>
          <w:rFonts w:ascii="Tahoma" w:hAnsi="Tahoma" w:cs="Tahoma"/>
          <w:i/>
        </w:rPr>
      </w:pPr>
      <w:r>
        <w:rPr>
          <w:rFonts w:ascii="Tahoma" w:hAnsi="Tahoma" w:cs="Tahoma"/>
          <w:i/>
        </w:rPr>
        <w:t>A</w:t>
      </w:r>
      <w:r w:rsidRPr="00972C75">
        <w:rPr>
          <w:rFonts w:ascii="Tahoma" w:hAnsi="Tahoma" w:cs="Tahoma"/>
          <w:i/>
        </w:rPr>
        <w:t>s the trusted foundation to accelerate innovation, VMware meets customers where they are. Instead of tradeoffs and compromise, our software offers businesses the flexibility and choice they need to build the future.</w:t>
      </w:r>
    </w:p>
    <w:p w14:paraId="443A0B1E" w14:textId="77777777" w:rsidR="004122F3" w:rsidRDefault="009051B3" w:rsidP="004122F3">
      <w:pPr>
        <w:pStyle w:val="PlainText"/>
        <w:jc w:val="center"/>
        <w:rPr>
          <w:rFonts w:ascii="Tahoma" w:hAnsi="Tahoma" w:cs="Tahoma"/>
          <w:b/>
          <w:u w:val="single"/>
        </w:rPr>
      </w:pPr>
      <w:r w:rsidRPr="0033488B">
        <w:rPr>
          <w:rFonts w:ascii="Tahoma" w:hAnsi="Tahoma" w:cs="Tahoma"/>
          <w:b/>
          <w:u w:val="single"/>
        </w:rPr>
        <w:t>Key Contacts &amp; Contracts</w:t>
      </w:r>
      <w:r w:rsidR="00E1197B">
        <w:rPr>
          <w:rFonts w:ascii="Tahoma" w:hAnsi="Tahoma" w:cs="Tahoma"/>
          <w:b/>
          <w:u w:val="single"/>
        </w:rPr>
        <w:t xml:space="preserve"> (if applicable)</w:t>
      </w:r>
      <w:r w:rsidRPr="0033488B">
        <w:rPr>
          <w:rFonts w:ascii="Tahoma" w:hAnsi="Tahoma" w:cs="Tahoma"/>
          <w:b/>
          <w:u w:val="single"/>
        </w:rPr>
        <w:t>:</w:t>
      </w:r>
    </w:p>
    <w:p w14:paraId="01C9495B" w14:textId="631E10C8" w:rsidR="0033488B" w:rsidRDefault="0033488B" w:rsidP="0033488B">
      <w:pPr>
        <w:pStyle w:val="PlainText"/>
        <w:numPr>
          <w:ilvl w:val="0"/>
          <w:numId w:val="11"/>
        </w:numPr>
        <w:rPr>
          <w:rFonts w:ascii="Tahoma" w:hAnsi="Tahoma" w:cs="Tahoma"/>
          <w:u w:val="single"/>
        </w:rPr>
      </w:pPr>
      <w:r>
        <w:rPr>
          <w:rFonts w:ascii="Tahoma" w:hAnsi="Tahoma" w:cs="Tahoma"/>
        </w:rPr>
        <w:t>Currently implemented at NGA</w:t>
      </w:r>
      <w:r w:rsidR="00950C1F">
        <w:rPr>
          <w:rFonts w:ascii="Tahoma" w:hAnsi="Tahoma" w:cs="Tahoma"/>
        </w:rPr>
        <w:t xml:space="preserve"> on several contracts: NCL, DCS, Kalypso, TCS</w:t>
      </w:r>
    </w:p>
    <w:p w14:paraId="220FD82A" w14:textId="77777777" w:rsidR="0033488B" w:rsidRPr="0033488B" w:rsidRDefault="0033488B" w:rsidP="0046592D">
      <w:pPr>
        <w:pStyle w:val="PlainText"/>
        <w:numPr>
          <w:ilvl w:val="0"/>
          <w:numId w:val="11"/>
        </w:numPr>
        <w:rPr>
          <w:rFonts w:ascii="Tahoma" w:hAnsi="Tahoma" w:cs="Tahoma"/>
          <w:u w:val="single"/>
        </w:rPr>
      </w:pPr>
      <w:r w:rsidRPr="0033488B">
        <w:rPr>
          <w:rFonts w:ascii="Tahoma" w:hAnsi="Tahoma" w:cs="Tahoma"/>
        </w:rPr>
        <w:t xml:space="preserve">Key </w:t>
      </w:r>
      <w:r w:rsidR="0046592D">
        <w:rPr>
          <w:rFonts w:ascii="Tahoma" w:hAnsi="Tahoma" w:cs="Tahoma"/>
        </w:rPr>
        <w:t>relationships with NGA, CIA and DIA</w:t>
      </w:r>
    </w:p>
    <w:p w14:paraId="54E48E43" w14:textId="77777777" w:rsidR="00FD19E5" w:rsidRPr="00FD19E5" w:rsidRDefault="00FD19E5" w:rsidP="0033488B">
      <w:pPr>
        <w:pStyle w:val="PlainText"/>
        <w:rPr>
          <w:rFonts w:ascii="Tahoma" w:hAnsi="Tahoma" w:cs="Tahoma"/>
          <w:i/>
        </w:rPr>
      </w:pPr>
    </w:p>
    <w:p w14:paraId="5F328A5D" w14:textId="77777777" w:rsidR="00FD19E5" w:rsidRPr="0033488B" w:rsidRDefault="00FD19E5" w:rsidP="0033488B">
      <w:pPr>
        <w:pStyle w:val="PlainText"/>
        <w:jc w:val="center"/>
        <w:rPr>
          <w:rFonts w:ascii="Tahoma" w:hAnsi="Tahoma" w:cs="Tahoma"/>
          <w:b/>
        </w:rPr>
      </w:pPr>
      <w:r w:rsidRPr="0033488B">
        <w:rPr>
          <w:rFonts w:ascii="Tahoma" w:hAnsi="Tahoma" w:cs="Tahoma"/>
          <w:b/>
          <w:u w:val="single"/>
        </w:rPr>
        <w:t>Company Overview</w:t>
      </w:r>
    </w:p>
    <w:p w14:paraId="30F2EC73" w14:textId="77777777" w:rsidR="008F2614" w:rsidRPr="003A62D8" w:rsidRDefault="00E1197B" w:rsidP="003E4AB6">
      <w:pPr>
        <w:pStyle w:val="PlainText"/>
        <w:numPr>
          <w:ilvl w:val="0"/>
          <w:numId w:val="4"/>
        </w:numPr>
        <w:ind w:left="540"/>
        <w:rPr>
          <w:rFonts w:ascii="Tahoma" w:hAnsi="Tahoma" w:cs="Tahoma"/>
        </w:rPr>
      </w:pPr>
      <w:r>
        <w:rPr>
          <w:rFonts w:ascii="Tahoma" w:hAnsi="Tahoma" w:cs="Tahoma"/>
        </w:rPr>
        <w:t>Vendor was founded in 2012</w:t>
      </w:r>
    </w:p>
    <w:p w14:paraId="7265C95F" w14:textId="1C6C5654" w:rsidR="004122F3" w:rsidRPr="00E81837" w:rsidRDefault="00FD19E5" w:rsidP="008F2614">
      <w:pPr>
        <w:pStyle w:val="PlainText"/>
        <w:numPr>
          <w:ilvl w:val="0"/>
          <w:numId w:val="4"/>
        </w:numPr>
        <w:ind w:left="540"/>
        <w:rPr>
          <w:rFonts w:ascii="Tahoma" w:hAnsi="Tahoma" w:cs="Tahoma"/>
          <w:color w:val="FF0000"/>
        </w:rPr>
      </w:pPr>
      <w:r w:rsidRPr="00857238">
        <w:rPr>
          <w:rFonts w:ascii="Tahoma" w:hAnsi="Tahoma" w:cs="Tahoma"/>
        </w:rPr>
        <w:t>IQT Portfolio Company</w:t>
      </w:r>
      <w:r w:rsidR="00D46629" w:rsidRPr="00857238">
        <w:rPr>
          <w:rFonts w:ascii="Tahoma" w:hAnsi="Tahoma" w:cs="Tahoma"/>
        </w:rPr>
        <w:t xml:space="preserve"> </w:t>
      </w:r>
      <w:r w:rsidR="0033488B">
        <w:rPr>
          <w:rFonts w:ascii="Tahoma" w:hAnsi="Tahoma" w:cs="Tahoma"/>
        </w:rPr>
        <w:t>since 2013</w:t>
      </w:r>
    </w:p>
    <w:p w14:paraId="03388752" w14:textId="783406B4" w:rsidR="00E81837" w:rsidRPr="00574652" w:rsidRDefault="00E81837" w:rsidP="008F2614">
      <w:pPr>
        <w:pStyle w:val="PlainText"/>
        <w:numPr>
          <w:ilvl w:val="0"/>
          <w:numId w:val="4"/>
        </w:numPr>
        <w:ind w:left="540"/>
        <w:rPr>
          <w:rFonts w:ascii="Tahoma" w:hAnsi="Tahoma" w:cs="Tahoma"/>
          <w:color w:val="FF0000"/>
        </w:rPr>
      </w:pPr>
      <w:r>
        <w:rPr>
          <w:rFonts w:ascii="Tahoma" w:hAnsi="Tahoma" w:cs="Tahoma"/>
        </w:rPr>
        <w:t xml:space="preserve">App Modernization, Cloud, Networking, </w:t>
      </w:r>
      <w:r w:rsidR="003F0AD3">
        <w:rPr>
          <w:rFonts w:ascii="Tahoma" w:hAnsi="Tahoma" w:cs="Tahoma"/>
        </w:rPr>
        <w:t xml:space="preserve">Security, Anywhere Workspace, Telco Cloud </w:t>
      </w:r>
    </w:p>
    <w:p w14:paraId="45EB3A4C" w14:textId="5CEE6C66" w:rsidR="0033488B" w:rsidRDefault="00574652" w:rsidP="008F2614">
      <w:pPr>
        <w:pStyle w:val="PlainText"/>
        <w:numPr>
          <w:ilvl w:val="0"/>
          <w:numId w:val="4"/>
        </w:numPr>
        <w:ind w:left="540"/>
        <w:rPr>
          <w:rFonts w:ascii="Tahoma" w:hAnsi="Tahoma" w:cs="Tahoma"/>
        </w:rPr>
      </w:pPr>
      <w:r>
        <w:rPr>
          <w:rFonts w:ascii="Tahoma" w:hAnsi="Tahoma" w:cs="Tahoma"/>
        </w:rPr>
        <w:t>Significant</w:t>
      </w:r>
      <w:r w:rsidR="0033488B">
        <w:rPr>
          <w:rFonts w:ascii="Tahoma" w:hAnsi="Tahoma" w:cs="Tahoma"/>
        </w:rPr>
        <w:t xml:space="preserve"> NGA investment in </w:t>
      </w:r>
      <w:r w:rsidR="006161E2">
        <w:rPr>
          <w:rFonts w:ascii="Tahoma" w:hAnsi="Tahoma" w:cs="Tahoma"/>
        </w:rPr>
        <w:t xml:space="preserve">Multiple Products: </w:t>
      </w:r>
      <w:r w:rsidR="00972C75">
        <w:rPr>
          <w:rFonts w:ascii="Tahoma" w:hAnsi="Tahoma" w:cs="Tahoma"/>
        </w:rPr>
        <w:t>vSphere, vCenter,</w:t>
      </w:r>
      <w:r w:rsidR="006161E2">
        <w:rPr>
          <w:rFonts w:ascii="Tahoma" w:hAnsi="Tahoma" w:cs="Tahoma"/>
        </w:rPr>
        <w:t xml:space="preserve"> </w:t>
      </w:r>
      <w:proofErr w:type="spellStart"/>
      <w:r w:rsidR="006161E2">
        <w:rPr>
          <w:rFonts w:ascii="Tahoma" w:hAnsi="Tahoma" w:cs="Tahoma"/>
        </w:rPr>
        <w:t>vRops</w:t>
      </w:r>
      <w:proofErr w:type="spellEnd"/>
      <w:r w:rsidR="006161E2">
        <w:rPr>
          <w:rFonts w:ascii="Tahoma" w:hAnsi="Tahoma" w:cs="Tahoma"/>
        </w:rPr>
        <w:t>,</w:t>
      </w:r>
      <w:r w:rsidR="00972C75">
        <w:rPr>
          <w:rFonts w:ascii="Tahoma" w:hAnsi="Tahoma" w:cs="Tahoma"/>
        </w:rPr>
        <w:t xml:space="preserve"> Tanzu, </w:t>
      </w:r>
      <w:r w:rsidR="00950C1F">
        <w:rPr>
          <w:rFonts w:ascii="Tahoma" w:hAnsi="Tahoma" w:cs="Tahoma"/>
        </w:rPr>
        <w:t>NSX,</w:t>
      </w:r>
      <w:r w:rsidR="006161E2">
        <w:rPr>
          <w:rFonts w:ascii="Tahoma" w:hAnsi="Tahoma" w:cs="Tahoma"/>
        </w:rPr>
        <w:t xml:space="preserve"> and</w:t>
      </w:r>
      <w:r w:rsidR="00950C1F">
        <w:rPr>
          <w:rFonts w:ascii="Tahoma" w:hAnsi="Tahoma" w:cs="Tahoma"/>
        </w:rPr>
        <w:t xml:space="preserve"> Carbon Black</w:t>
      </w:r>
    </w:p>
    <w:p w14:paraId="6C2847F4" w14:textId="77777777" w:rsidR="003A62D8" w:rsidRDefault="003A62D8" w:rsidP="008F2614">
      <w:pPr>
        <w:pStyle w:val="PlainText"/>
        <w:numPr>
          <w:ilvl w:val="0"/>
          <w:numId w:val="4"/>
        </w:numPr>
        <w:ind w:left="540"/>
        <w:rPr>
          <w:rFonts w:ascii="Tahoma" w:hAnsi="Tahoma" w:cs="Tahoma"/>
        </w:rPr>
      </w:pPr>
      <w:r>
        <w:rPr>
          <w:rFonts w:ascii="Tahoma" w:hAnsi="Tahoma" w:cs="Tahoma"/>
        </w:rPr>
        <w:t>Rich customer base (commercial and Government, CONUS and OCONUS)</w:t>
      </w:r>
    </w:p>
    <w:p w14:paraId="605D4D61" w14:textId="77777777" w:rsidR="00AF0939" w:rsidRPr="00857238" w:rsidRDefault="0033488B" w:rsidP="008F2614">
      <w:pPr>
        <w:pStyle w:val="PlainText"/>
        <w:numPr>
          <w:ilvl w:val="0"/>
          <w:numId w:val="4"/>
        </w:numPr>
        <w:ind w:left="540"/>
        <w:rPr>
          <w:rFonts w:ascii="Tahoma" w:hAnsi="Tahoma" w:cs="Tahoma"/>
        </w:rPr>
      </w:pPr>
      <w:r>
        <w:rPr>
          <w:rFonts w:ascii="Tahoma" w:hAnsi="Tahoma" w:cs="Tahoma"/>
        </w:rPr>
        <w:t xml:space="preserve">Government customers </w:t>
      </w:r>
      <w:proofErr w:type="gramStart"/>
      <w:r>
        <w:rPr>
          <w:rFonts w:ascii="Tahoma" w:hAnsi="Tahoma" w:cs="Tahoma"/>
        </w:rPr>
        <w:t>include:</w:t>
      </w:r>
      <w:proofErr w:type="gramEnd"/>
      <w:r>
        <w:rPr>
          <w:rFonts w:ascii="Tahoma" w:hAnsi="Tahoma" w:cs="Tahoma"/>
        </w:rPr>
        <w:t xml:space="preserve"> NGA, USSOCOM, NOAA, DOJ</w:t>
      </w:r>
    </w:p>
    <w:p w14:paraId="766E783F" w14:textId="77777777" w:rsidR="00514A8D" w:rsidRDefault="00514A8D" w:rsidP="00C05CB5">
      <w:pPr>
        <w:pStyle w:val="PlainText"/>
        <w:rPr>
          <w:rFonts w:ascii="Tahoma" w:hAnsi="Tahoma" w:cs="Tahoma"/>
        </w:rPr>
      </w:pPr>
    </w:p>
    <w:p w14:paraId="07080C51" w14:textId="77777777" w:rsidR="00E1197B" w:rsidRDefault="003A62D8" w:rsidP="006203A7">
      <w:pPr>
        <w:pStyle w:val="PlainText"/>
        <w:jc w:val="center"/>
        <w:rPr>
          <w:rFonts w:ascii="Tahoma" w:hAnsi="Tahoma" w:cs="Tahoma"/>
          <w:b/>
          <w:u w:val="single"/>
        </w:rPr>
      </w:pPr>
      <w:r w:rsidRPr="006203A7">
        <w:rPr>
          <w:rFonts w:ascii="Tahoma" w:hAnsi="Tahoma" w:cs="Tahoma"/>
          <w:b/>
          <w:u w:val="single"/>
        </w:rPr>
        <w:t>Brief Summary</w:t>
      </w:r>
      <w:r w:rsidR="004122F3" w:rsidRPr="006203A7">
        <w:rPr>
          <w:rFonts w:ascii="Tahoma" w:hAnsi="Tahoma" w:cs="Tahoma"/>
          <w:b/>
          <w:u w:val="single"/>
        </w:rPr>
        <w:t>:</w:t>
      </w:r>
    </w:p>
    <w:p w14:paraId="5ACD239D" w14:textId="77777777" w:rsidR="00E1197B" w:rsidRDefault="00E1197B" w:rsidP="006203A7">
      <w:pPr>
        <w:pStyle w:val="PlainText"/>
        <w:jc w:val="center"/>
        <w:rPr>
          <w:rFonts w:ascii="Tahoma" w:hAnsi="Tahoma" w:cs="Tahoma"/>
          <w:b/>
          <w:u w:val="single"/>
        </w:rPr>
      </w:pPr>
    </w:p>
    <w:p w14:paraId="1388C8C0" w14:textId="3F328FF3" w:rsidR="00E1197B" w:rsidRDefault="00E1197B" w:rsidP="00380BC0">
      <w:pPr>
        <w:pStyle w:val="PlainText"/>
        <w:jc w:val="center"/>
        <w:rPr>
          <w:rFonts w:ascii="Tahoma" w:hAnsi="Tahoma" w:cs="Tahoma"/>
          <w:b/>
          <w:bCs/>
        </w:rPr>
      </w:pPr>
      <w:r>
        <w:rPr>
          <w:rFonts w:ascii="Tahoma" w:hAnsi="Tahoma" w:cs="Tahoma"/>
          <w:b/>
          <w:u w:val="single"/>
        </w:rPr>
        <w:t xml:space="preserve"> </w:t>
      </w:r>
    </w:p>
    <w:p w14:paraId="417CE28B" w14:textId="77777777" w:rsidR="00E1197B" w:rsidRDefault="00E1197B" w:rsidP="00380BC0">
      <w:pPr>
        <w:jc w:val="center"/>
      </w:pPr>
      <w:r>
        <w:t>Future Workplace Technology</w:t>
      </w:r>
    </w:p>
    <w:p w14:paraId="6F0BCD17" w14:textId="77777777" w:rsidR="00E1197B" w:rsidRDefault="00E1197B" w:rsidP="00380BC0">
      <w:pPr>
        <w:jc w:val="center"/>
      </w:pPr>
      <w:r>
        <w:t>Supply Chain Management</w:t>
      </w:r>
    </w:p>
    <w:p w14:paraId="4B8598DD" w14:textId="77777777" w:rsidR="00E1197B" w:rsidRDefault="00E1197B" w:rsidP="00380BC0">
      <w:pPr>
        <w:jc w:val="center"/>
      </w:pPr>
      <w:r>
        <w:t>Cloud Computing</w:t>
      </w:r>
    </w:p>
    <w:p w14:paraId="5F4643E7" w14:textId="77777777" w:rsidR="00E1197B" w:rsidRDefault="00E1197B" w:rsidP="00380BC0">
      <w:pPr>
        <w:jc w:val="center"/>
      </w:pPr>
      <w:r>
        <w:t>Disaster and Risk Management</w:t>
      </w:r>
    </w:p>
    <w:p w14:paraId="25A7EB28" w14:textId="2C9ED76E" w:rsidR="00E1197B" w:rsidRDefault="00E1197B" w:rsidP="00380BC0">
      <w:pPr>
        <w:jc w:val="center"/>
      </w:pPr>
      <w:r>
        <w:t>Unmanned Platforms</w:t>
      </w:r>
    </w:p>
    <w:p w14:paraId="64BB5586" w14:textId="1887D001" w:rsidR="00950C1F" w:rsidRDefault="00950C1F" w:rsidP="00380BC0">
      <w:pPr>
        <w:jc w:val="center"/>
      </w:pPr>
      <w:proofErr w:type="gramStart"/>
      <w:r>
        <w:t>End-Point</w:t>
      </w:r>
      <w:proofErr w:type="gramEnd"/>
      <w:r>
        <w:t xml:space="preserve"> and Application Security</w:t>
      </w:r>
    </w:p>
    <w:p w14:paraId="4CB7032D" w14:textId="77777777" w:rsidR="00E1197B" w:rsidRDefault="00E1197B" w:rsidP="006203A7">
      <w:pPr>
        <w:pStyle w:val="PlainText"/>
        <w:jc w:val="center"/>
        <w:rPr>
          <w:rFonts w:ascii="Tahoma" w:hAnsi="Tahoma" w:cs="Tahoma"/>
          <w:b/>
          <w:bCs/>
        </w:rPr>
      </w:pPr>
    </w:p>
    <w:p w14:paraId="2401B1E3" w14:textId="77777777" w:rsidR="00E1197B" w:rsidRDefault="00E1197B" w:rsidP="006203A7">
      <w:pPr>
        <w:pStyle w:val="PlainText"/>
        <w:jc w:val="center"/>
        <w:rPr>
          <w:rFonts w:ascii="Tahoma" w:hAnsi="Tahoma" w:cs="Tahoma"/>
          <w:b/>
          <w:bCs/>
        </w:rPr>
      </w:pPr>
    </w:p>
    <w:p w14:paraId="70121173" w14:textId="77777777" w:rsidR="006203A7" w:rsidRPr="006203A7" w:rsidRDefault="00E1197B" w:rsidP="006203A7">
      <w:pPr>
        <w:pStyle w:val="PlainText"/>
        <w:jc w:val="center"/>
        <w:rPr>
          <w:rFonts w:ascii="Tahoma" w:hAnsi="Tahoma" w:cs="Tahoma"/>
          <w:b/>
        </w:rPr>
      </w:pPr>
      <w:r>
        <w:rPr>
          <w:rFonts w:ascii="Tahoma" w:hAnsi="Tahoma" w:cs="Tahoma"/>
          <w:b/>
          <w:u w:val="single"/>
        </w:rPr>
        <w:t>Visit us during GEOINT 2021</w:t>
      </w:r>
    </w:p>
    <w:p w14:paraId="00346DA1" w14:textId="77777777" w:rsidR="006203A7" w:rsidRDefault="00E1197B" w:rsidP="006203A7">
      <w:pPr>
        <w:pStyle w:val="PlainText"/>
        <w:jc w:val="center"/>
        <w:rPr>
          <w:rFonts w:ascii="Tahoma" w:hAnsi="Tahoma" w:cs="Tahoma"/>
        </w:rPr>
      </w:pPr>
      <w:r>
        <w:rPr>
          <w:rFonts w:ascii="Tahoma" w:hAnsi="Tahoma" w:cs="Tahoma"/>
        </w:rPr>
        <w:t>Booth #</w:t>
      </w:r>
    </w:p>
    <w:p w14:paraId="765E6EE9" w14:textId="77777777" w:rsidR="00E1197B" w:rsidRDefault="00E1197B" w:rsidP="006203A7">
      <w:pPr>
        <w:pStyle w:val="PlainText"/>
        <w:jc w:val="center"/>
        <w:rPr>
          <w:rFonts w:ascii="Tahoma" w:hAnsi="Tahoma" w:cs="Tahoma"/>
        </w:rPr>
      </w:pPr>
    </w:p>
    <w:p w14:paraId="1FD1CE0B" w14:textId="77777777" w:rsidR="006203A7" w:rsidRPr="00063779" w:rsidRDefault="006203A7" w:rsidP="006203A7">
      <w:pPr>
        <w:pStyle w:val="PlainText"/>
        <w:rPr>
          <w:rFonts w:ascii="Tahoma" w:hAnsi="Tahoma" w:cs="Tahoma"/>
        </w:rPr>
      </w:pPr>
    </w:p>
    <w:sectPr w:rsidR="006203A7" w:rsidRPr="00063779" w:rsidSect="008F2614">
      <w:headerReference w:type="default" r:id="rId7"/>
      <w:pgSz w:w="12240" w:h="15840"/>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D1C3" w14:textId="77777777" w:rsidR="00ED031F" w:rsidRDefault="00ED031F" w:rsidP="00E1197B">
      <w:r>
        <w:separator/>
      </w:r>
    </w:p>
  </w:endnote>
  <w:endnote w:type="continuationSeparator" w:id="0">
    <w:p w14:paraId="5A8BAE29" w14:textId="77777777" w:rsidR="00ED031F" w:rsidRDefault="00ED031F" w:rsidP="00E1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71E8" w14:textId="77777777" w:rsidR="00ED031F" w:rsidRDefault="00ED031F" w:rsidP="00E1197B">
      <w:r>
        <w:separator/>
      </w:r>
    </w:p>
  </w:footnote>
  <w:footnote w:type="continuationSeparator" w:id="0">
    <w:p w14:paraId="08D8E92C" w14:textId="77777777" w:rsidR="00ED031F" w:rsidRDefault="00ED031F" w:rsidP="00E1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D47E" w14:textId="77777777" w:rsidR="00E1197B" w:rsidRDefault="00E1197B">
    <w:pPr>
      <w:pStyle w:val="Header"/>
    </w:pPr>
    <w:r>
      <w:rPr>
        <w:noProof/>
      </w:rPr>
      <mc:AlternateContent>
        <mc:Choice Requires="wps">
          <w:drawing>
            <wp:anchor distT="0" distB="0" distL="114300" distR="114300" simplePos="0" relativeHeight="251659264" behindDoc="0" locked="0" layoutInCell="1" allowOverlap="1" wp14:anchorId="4989DFEA" wp14:editId="669DD083">
              <wp:simplePos x="0" y="0"/>
              <wp:positionH relativeFrom="column">
                <wp:posOffset>4992153</wp:posOffset>
              </wp:positionH>
              <wp:positionV relativeFrom="paragraph">
                <wp:posOffset>-236871</wp:posOffset>
              </wp:positionV>
              <wp:extent cx="1805651" cy="370390"/>
              <wp:effectExtent l="0" t="0" r="23495" b="10795"/>
              <wp:wrapNone/>
              <wp:docPr id="1" name="Text Box 1"/>
              <wp:cNvGraphicFramePr/>
              <a:graphic xmlns:a="http://schemas.openxmlformats.org/drawingml/2006/main">
                <a:graphicData uri="http://schemas.microsoft.com/office/word/2010/wordprocessingShape">
                  <wps:wsp>
                    <wps:cNvSpPr txBox="1"/>
                    <wps:spPr>
                      <a:xfrm>
                        <a:off x="0" y="0"/>
                        <a:ext cx="1805651" cy="37039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F506D8" w14:textId="076C0258" w:rsidR="00E1197B" w:rsidRDefault="00972C75">
                          <w:r w:rsidRPr="00972C75">
                            <w:rPr>
                              <w:noProof/>
                            </w:rPr>
                            <w:drawing>
                              <wp:inline distT="0" distB="0" distL="0" distR="0" wp14:anchorId="55A2AD67" wp14:editId="351EE947">
                                <wp:extent cx="1616075" cy="25336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6075" cy="253365"/>
                                        </a:xfrm>
                                        <a:prstGeom prst="rect">
                                          <a:avLst/>
                                        </a:prstGeom>
                                      </pic:spPr>
                                    </pic:pic>
                                  </a:graphicData>
                                </a:graphic>
                              </wp:inline>
                            </w:drawing>
                          </w:r>
                          <w:r w:rsidRPr="00972C75">
                            <w:rPr>
                              <w:noProof/>
                              <w:highlight w:val="yellow"/>
                            </w:rPr>
                            <w:drawing>
                              <wp:inline distT="0" distB="0" distL="0" distR="0" wp14:anchorId="46359FF3" wp14:editId="1545A77C">
                                <wp:extent cx="1616075" cy="25336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6075" cy="253365"/>
                                        </a:xfrm>
                                        <a:prstGeom prst="rect">
                                          <a:avLst/>
                                        </a:prstGeom>
                                      </pic:spPr>
                                    </pic:pic>
                                  </a:graphicData>
                                </a:graphic>
                              </wp:inline>
                            </w:drawing>
                          </w:r>
                          <w:r w:rsidR="00E1197B">
                            <w:t xml:space="preserv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89DFEA" id="_x0000_t202" coordsize="21600,21600" o:spt="202" path="m,l,21600r21600,l21600,xe">
              <v:stroke joinstyle="miter"/>
              <v:path gradientshapeok="t" o:connecttype="rect"/>
            </v:shapetype>
            <v:shape id="Text Box 1" o:spid="_x0000_s1026" type="#_x0000_t202" style="position:absolute;margin-left:393.1pt;margin-top:-18.65pt;width:142.2pt;height:2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" filled="f" strokeweight=".5pt">
              <v:textbox>
                <w:txbxContent>
                  <w:p w14:paraId="00F506D8" w14:textId="076C0258" w:rsidR="00E1197B" w:rsidRDefault="00972C75">
                    <w:r w:rsidRPr="00972C75">
                      <w:drawing>
                        <wp:inline distT="0" distB="0" distL="0" distR="0" wp14:anchorId="55A2AD67" wp14:editId="351EE947">
                          <wp:extent cx="1616075" cy="25336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16075" cy="253365"/>
                                  </a:xfrm>
                                  <a:prstGeom prst="rect">
                                    <a:avLst/>
                                  </a:prstGeom>
                                </pic:spPr>
                              </pic:pic>
                            </a:graphicData>
                          </a:graphic>
                        </wp:inline>
                      </w:drawing>
                    </w:r>
                    <w:r w:rsidRPr="00972C75">
                      <w:rPr>
                        <w:highlight w:val="yellow"/>
                      </w:rPr>
                      <w:drawing>
                        <wp:inline distT="0" distB="0" distL="0" distR="0" wp14:anchorId="46359FF3" wp14:editId="1545A77C">
                          <wp:extent cx="1616075" cy="25336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16075" cy="253365"/>
                                  </a:xfrm>
                                  <a:prstGeom prst="rect">
                                    <a:avLst/>
                                  </a:prstGeom>
                                </pic:spPr>
                              </pic:pic>
                            </a:graphicData>
                          </a:graphic>
                        </wp:inline>
                      </w:drawing>
                    </w:r>
                    <w:r w:rsidR="00E1197B">
                      <w:t xml:space="preserve"> Logo</w:t>
                    </w:r>
                  </w:p>
                </w:txbxContent>
              </v:textbox>
            </v:shape>
          </w:pict>
        </mc:Fallback>
      </mc:AlternateContent>
    </w:r>
  </w:p>
  <w:p w14:paraId="377F9594" w14:textId="77777777" w:rsidR="00E1197B" w:rsidRDefault="00E11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141"/>
    <w:multiLevelType w:val="hybridMultilevel"/>
    <w:tmpl w:val="A48031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9164E"/>
    <w:multiLevelType w:val="hybridMultilevel"/>
    <w:tmpl w:val="E7E86040"/>
    <w:lvl w:ilvl="0" w:tplc="B8F896D6">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44A4A"/>
    <w:multiLevelType w:val="hybridMultilevel"/>
    <w:tmpl w:val="6A361438"/>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B27F9"/>
    <w:multiLevelType w:val="hybridMultilevel"/>
    <w:tmpl w:val="C80AB7FA"/>
    <w:lvl w:ilvl="0" w:tplc="3D0A1682">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4C5705"/>
    <w:multiLevelType w:val="hybridMultilevel"/>
    <w:tmpl w:val="3108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110DC"/>
    <w:multiLevelType w:val="hybridMultilevel"/>
    <w:tmpl w:val="8DDA45D0"/>
    <w:lvl w:ilvl="0" w:tplc="ED3CA58C">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7318C"/>
    <w:multiLevelType w:val="hybridMultilevel"/>
    <w:tmpl w:val="4F222A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E535C">
      <w:numFmt w:val="bullet"/>
      <w:lvlText w:val="-"/>
      <w:lvlJc w:val="left"/>
      <w:pPr>
        <w:ind w:left="1800" w:hanging="360"/>
      </w:pPr>
      <w:rPr>
        <w:rFonts w:ascii="Tahoma" w:eastAsia="Calibri" w:hAnsi="Tahoma" w:cs="Tahoma"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77D4190"/>
    <w:multiLevelType w:val="hybridMultilevel"/>
    <w:tmpl w:val="1842FC64"/>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D318D"/>
    <w:multiLevelType w:val="hybridMultilevel"/>
    <w:tmpl w:val="BC709A5A"/>
    <w:lvl w:ilvl="0" w:tplc="2E805A4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1259F"/>
    <w:multiLevelType w:val="hybridMultilevel"/>
    <w:tmpl w:val="D21044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7211B08"/>
    <w:multiLevelType w:val="hybridMultilevel"/>
    <w:tmpl w:val="78B09658"/>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2131F"/>
    <w:multiLevelType w:val="hybridMultilevel"/>
    <w:tmpl w:val="9426FDC8"/>
    <w:lvl w:ilvl="0" w:tplc="EDAEBC40">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661062"/>
    <w:multiLevelType w:val="hybridMultilevel"/>
    <w:tmpl w:val="31980236"/>
    <w:lvl w:ilvl="0" w:tplc="FF8062F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65948"/>
    <w:multiLevelType w:val="hybridMultilevel"/>
    <w:tmpl w:val="B0EE3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9"/>
  </w:num>
  <w:num w:numId="4">
    <w:abstractNumId w:val="5"/>
  </w:num>
  <w:num w:numId="5">
    <w:abstractNumId w:val="8"/>
  </w:num>
  <w:num w:numId="6">
    <w:abstractNumId w:val="4"/>
  </w:num>
  <w:num w:numId="7">
    <w:abstractNumId w:val="0"/>
  </w:num>
  <w:num w:numId="8">
    <w:abstractNumId w:val="3"/>
  </w:num>
  <w:num w:numId="9">
    <w:abstractNumId w:val="11"/>
  </w:num>
  <w:num w:numId="10">
    <w:abstractNumId w:val="7"/>
  </w:num>
  <w:num w:numId="11">
    <w:abstractNumId w:val="1"/>
  </w:num>
  <w:num w:numId="12">
    <w:abstractNumId w:val="2"/>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B5"/>
    <w:rsid w:val="000529AC"/>
    <w:rsid w:val="00063779"/>
    <w:rsid w:val="001146FC"/>
    <w:rsid w:val="001349CD"/>
    <w:rsid w:val="002728D9"/>
    <w:rsid w:val="00322B3E"/>
    <w:rsid w:val="0033488B"/>
    <w:rsid w:val="00380BC0"/>
    <w:rsid w:val="003A62D8"/>
    <w:rsid w:val="003F0AD3"/>
    <w:rsid w:val="003F2669"/>
    <w:rsid w:val="004122F3"/>
    <w:rsid w:val="00443C6D"/>
    <w:rsid w:val="0046592D"/>
    <w:rsid w:val="00514A8D"/>
    <w:rsid w:val="00574652"/>
    <w:rsid w:val="006161E2"/>
    <w:rsid w:val="006203A7"/>
    <w:rsid w:val="00785399"/>
    <w:rsid w:val="007A6B60"/>
    <w:rsid w:val="00857238"/>
    <w:rsid w:val="00881EC3"/>
    <w:rsid w:val="008B5313"/>
    <w:rsid w:val="008F2614"/>
    <w:rsid w:val="009051B3"/>
    <w:rsid w:val="00934FF2"/>
    <w:rsid w:val="00950C1F"/>
    <w:rsid w:val="00972C75"/>
    <w:rsid w:val="00A44927"/>
    <w:rsid w:val="00A91684"/>
    <w:rsid w:val="00AF0939"/>
    <w:rsid w:val="00B53BE0"/>
    <w:rsid w:val="00B73371"/>
    <w:rsid w:val="00BC7EFD"/>
    <w:rsid w:val="00BE0EBA"/>
    <w:rsid w:val="00BE5A2E"/>
    <w:rsid w:val="00C05CB5"/>
    <w:rsid w:val="00D46629"/>
    <w:rsid w:val="00D85A0E"/>
    <w:rsid w:val="00E1197B"/>
    <w:rsid w:val="00E54B47"/>
    <w:rsid w:val="00E81837"/>
    <w:rsid w:val="00ED031F"/>
    <w:rsid w:val="00F1689E"/>
    <w:rsid w:val="00FD1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CFD1D7"/>
  <w15:docId w15:val="{BAB6CB51-E5FB-4962-8689-919F74F3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CB5"/>
    <w:pPr>
      <w:ind w:left="720"/>
      <w:contextualSpacing/>
    </w:pPr>
    <w:rPr>
      <w:rFonts w:ascii="Times New Roman" w:hAnsi="Times New Roman"/>
      <w:sz w:val="24"/>
      <w:szCs w:val="24"/>
    </w:rPr>
  </w:style>
  <w:style w:type="character" w:styleId="Hyperlink">
    <w:name w:val="Hyperlink"/>
    <w:basedOn w:val="DefaultParagraphFont"/>
    <w:uiPriority w:val="99"/>
    <w:unhideWhenUsed/>
    <w:rsid w:val="00C05CB5"/>
    <w:rPr>
      <w:color w:val="0000FF" w:themeColor="hyperlink"/>
      <w:u w:val="single"/>
    </w:rPr>
  </w:style>
  <w:style w:type="paragraph" w:styleId="PlainText">
    <w:name w:val="Plain Text"/>
    <w:basedOn w:val="Normal"/>
    <w:link w:val="PlainTextChar"/>
    <w:uiPriority w:val="99"/>
    <w:unhideWhenUsed/>
    <w:rsid w:val="00C05CB5"/>
    <w:rPr>
      <w:rFonts w:cstheme="minorBidi"/>
      <w:szCs w:val="21"/>
    </w:rPr>
  </w:style>
  <w:style w:type="character" w:customStyle="1" w:styleId="PlainTextChar">
    <w:name w:val="Plain Text Char"/>
    <w:basedOn w:val="DefaultParagraphFont"/>
    <w:link w:val="PlainText"/>
    <w:uiPriority w:val="99"/>
    <w:rsid w:val="00C05CB5"/>
    <w:rPr>
      <w:rFonts w:ascii="Calibri" w:hAnsi="Calibri"/>
      <w:szCs w:val="21"/>
    </w:rPr>
  </w:style>
  <w:style w:type="paragraph" w:styleId="Header">
    <w:name w:val="header"/>
    <w:basedOn w:val="Normal"/>
    <w:link w:val="HeaderChar"/>
    <w:uiPriority w:val="99"/>
    <w:unhideWhenUsed/>
    <w:rsid w:val="00E1197B"/>
    <w:pPr>
      <w:tabs>
        <w:tab w:val="center" w:pos="4680"/>
        <w:tab w:val="right" w:pos="9360"/>
      </w:tabs>
    </w:pPr>
  </w:style>
  <w:style w:type="character" w:customStyle="1" w:styleId="HeaderChar">
    <w:name w:val="Header Char"/>
    <w:basedOn w:val="DefaultParagraphFont"/>
    <w:link w:val="Header"/>
    <w:uiPriority w:val="99"/>
    <w:rsid w:val="00E1197B"/>
    <w:rPr>
      <w:rFonts w:ascii="Calibri" w:hAnsi="Calibri" w:cs="Times New Roman"/>
    </w:rPr>
  </w:style>
  <w:style w:type="paragraph" w:styleId="Footer">
    <w:name w:val="footer"/>
    <w:basedOn w:val="Normal"/>
    <w:link w:val="FooterChar"/>
    <w:uiPriority w:val="99"/>
    <w:unhideWhenUsed/>
    <w:rsid w:val="00E1197B"/>
    <w:pPr>
      <w:tabs>
        <w:tab w:val="center" w:pos="4680"/>
        <w:tab w:val="right" w:pos="9360"/>
      </w:tabs>
    </w:pPr>
  </w:style>
  <w:style w:type="character" w:customStyle="1" w:styleId="FooterChar">
    <w:name w:val="Footer Char"/>
    <w:basedOn w:val="DefaultParagraphFont"/>
    <w:link w:val="Footer"/>
    <w:uiPriority w:val="99"/>
    <w:rsid w:val="00E1197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535">
      <w:bodyDiv w:val="1"/>
      <w:marLeft w:val="0"/>
      <w:marRight w:val="0"/>
      <w:marTop w:val="0"/>
      <w:marBottom w:val="0"/>
      <w:divBdr>
        <w:top w:val="none" w:sz="0" w:space="0" w:color="auto"/>
        <w:left w:val="none" w:sz="0" w:space="0" w:color="auto"/>
        <w:bottom w:val="none" w:sz="0" w:space="0" w:color="auto"/>
        <w:right w:val="none" w:sz="0" w:space="0" w:color="auto"/>
      </w:divBdr>
    </w:div>
    <w:div w:id="1381246356">
      <w:bodyDiv w:val="1"/>
      <w:marLeft w:val="0"/>
      <w:marRight w:val="0"/>
      <w:marTop w:val="0"/>
      <w:marBottom w:val="0"/>
      <w:divBdr>
        <w:top w:val="none" w:sz="0" w:space="0" w:color="auto"/>
        <w:left w:val="none" w:sz="0" w:space="0" w:color="auto"/>
        <w:bottom w:val="none" w:sz="0" w:space="0" w:color="auto"/>
        <w:right w:val="none" w:sz="0" w:space="0" w:color="auto"/>
      </w:divBdr>
    </w:div>
    <w:div w:id="1737898810">
      <w:bodyDiv w:val="1"/>
      <w:marLeft w:val="0"/>
      <w:marRight w:val="0"/>
      <w:marTop w:val="0"/>
      <w:marBottom w:val="0"/>
      <w:divBdr>
        <w:top w:val="none" w:sz="0" w:space="0" w:color="auto"/>
        <w:left w:val="none" w:sz="0" w:space="0" w:color="auto"/>
        <w:bottom w:val="none" w:sz="0" w:space="0" w:color="auto"/>
        <w:right w:val="none" w:sz="0" w:space="0" w:color="auto"/>
      </w:divBdr>
    </w:div>
    <w:div w:id="21425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Chahalis</dc:creator>
  <cp:lastModifiedBy>Andrew Offen</cp:lastModifiedBy>
  <cp:revision>2</cp:revision>
  <dcterms:created xsi:type="dcterms:W3CDTF">2022-03-29T20:12:00Z</dcterms:created>
  <dcterms:modified xsi:type="dcterms:W3CDTF">2022-03-29T20:12:00Z</dcterms:modified>
</cp:coreProperties>
</file>