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AE43" w14:textId="77777777" w:rsidR="003B3348" w:rsidRDefault="002A26E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Bastille Networks</w:t>
      </w:r>
    </w:p>
    <w:p w14:paraId="41FA341B" w14:textId="77777777" w:rsidR="003B3348" w:rsidRDefault="002A2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28"/>
          <w:szCs w:val="28"/>
        </w:rPr>
      </w:pPr>
      <w:r>
        <w:rPr>
          <w:rFonts w:ascii="Tahoma" w:eastAsia="Tahoma" w:hAnsi="Tahoma" w:cs="Tahoma"/>
          <w:i/>
          <w:sz w:val="28"/>
          <w:szCs w:val="28"/>
        </w:rPr>
        <w:t>Discover, Analyze, Act</w:t>
      </w:r>
    </w:p>
    <w:p w14:paraId="36ADBBA3" w14:textId="77777777" w:rsidR="003B3348" w:rsidRDefault="002A26EE">
      <w:pPr>
        <w:shd w:val="clear" w:color="auto" w:fill="FFFFFF"/>
        <w:spacing w:before="280" w:after="280"/>
        <w:rPr>
          <w:rFonts w:ascii="Trebuchet MS" w:eastAsia="Trebuchet MS" w:hAnsi="Trebuchet MS" w:cs="Trebuchet MS"/>
          <w:sz w:val="27"/>
          <w:szCs w:val="27"/>
        </w:rPr>
      </w:pPr>
      <w:r>
        <w:rPr>
          <w:rFonts w:ascii="Arial" w:eastAsia="Arial" w:hAnsi="Arial" w:cs="Arial"/>
          <w:color w:val="222222"/>
          <w:highlight w:val="white"/>
        </w:rPr>
        <w:t>Bastille detects and locates unauthorized Cellular, Bluetooth, Bluetooth Low Energy, Wi-Fi and IoT devices to produce a dots-on-the-map floor plan of your facility, with geofencing, hotspot detection, integrations include Aruba, Cisco, and others, plus DVR</w:t>
      </w:r>
      <w:r>
        <w:rPr>
          <w:rFonts w:ascii="Arial" w:eastAsia="Arial" w:hAnsi="Arial" w:cs="Arial"/>
          <w:color w:val="222222"/>
          <w:highlight w:val="white"/>
        </w:rPr>
        <w:t xml:space="preserve"> forensics. </w:t>
      </w:r>
    </w:p>
    <w:p w14:paraId="42042F29" w14:textId="77777777" w:rsidR="003B3348" w:rsidRDefault="002A26EE">
      <w:pPr>
        <w:shd w:val="clear" w:color="auto" w:fill="FFFFFF"/>
        <w:spacing w:before="280"/>
        <w:jc w:val="center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For more information, visit</w:t>
      </w:r>
      <w:hyperlink r:id="rId8">
        <w:r>
          <w:rPr>
            <w:rFonts w:ascii="Trebuchet MS" w:eastAsia="Trebuchet MS" w:hAnsi="Trebuchet MS" w:cs="Trebuchet MS"/>
            <w:sz w:val="21"/>
            <w:szCs w:val="21"/>
          </w:rPr>
          <w:t xml:space="preserve"> </w:t>
        </w:r>
      </w:hyperlink>
      <w:hyperlink r:id="rId9">
        <w:r>
          <w:rPr>
            <w:rFonts w:ascii="Trebuchet MS" w:eastAsia="Trebuchet MS" w:hAnsi="Trebuchet MS" w:cs="Trebuchet MS"/>
            <w:color w:val="FA5700"/>
            <w:sz w:val="21"/>
            <w:szCs w:val="21"/>
          </w:rPr>
          <w:t>www.bastille.net</w:t>
        </w:r>
      </w:hyperlink>
      <w:r>
        <w:rPr>
          <w:rFonts w:ascii="Trebuchet MS" w:eastAsia="Trebuchet MS" w:hAnsi="Trebuchet MS" w:cs="Trebuchet MS"/>
          <w:sz w:val="21"/>
          <w:szCs w:val="21"/>
        </w:rPr>
        <w:t xml:space="preserve"> and follow us on Twitter</w:t>
      </w:r>
      <w:hyperlink r:id="rId10">
        <w:r>
          <w:rPr>
            <w:rFonts w:ascii="Trebuchet MS" w:eastAsia="Trebuchet MS" w:hAnsi="Trebuchet MS" w:cs="Trebuchet MS"/>
            <w:sz w:val="21"/>
            <w:szCs w:val="21"/>
          </w:rPr>
          <w:t xml:space="preserve"> </w:t>
        </w:r>
      </w:hyperlink>
      <w:hyperlink r:id="rId11">
        <w:r>
          <w:rPr>
            <w:rFonts w:ascii="Trebuchet MS" w:eastAsia="Trebuchet MS" w:hAnsi="Trebuchet MS" w:cs="Trebuchet MS"/>
            <w:color w:val="FA5700"/>
            <w:sz w:val="21"/>
            <w:szCs w:val="21"/>
          </w:rPr>
          <w:t>@bastillenet</w:t>
        </w:r>
      </w:hyperlink>
      <w:r>
        <w:rPr>
          <w:rFonts w:ascii="Trebuchet MS" w:eastAsia="Trebuchet MS" w:hAnsi="Trebuchet MS" w:cs="Trebuchet MS"/>
          <w:color w:val="FA570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and</w:t>
      </w:r>
      <w:hyperlink r:id="rId12">
        <w:r>
          <w:rPr>
            <w:rFonts w:ascii="Trebuchet MS" w:eastAsia="Trebuchet MS" w:hAnsi="Trebuchet MS" w:cs="Trebuchet MS"/>
            <w:sz w:val="21"/>
            <w:szCs w:val="21"/>
          </w:rPr>
          <w:t xml:space="preserve"> </w:t>
        </w:r>
      </w:hyperlink>
      <w:hyperlink r:id="rId13">
        <w:r>
          <w:rPr>
            <w:rFonts w:ascii="Trebuchet MS" w:eastAsia="Trebuchet MS" w:hAnsi="Trebuchet MS" w:cs="Trebuchet MS"/>
            <w:color w:val="FA5700"/>
            <w:sz w:val="21"/>
            <w:szCs w:val="21"/>
          </w:rPr>
          <w:t>LinkedIn</w:t>
        </w:r>
      </w:hyperlink>
      <w:r>
        <w:rPr>
          <w:rFonts w:ascii="Trebuchet MS" w:eastAsia="Trebuchet MS" w:hAnsi="Trebuchet MS" w:cs="Trebuchet MS"/>
          <w:sz w:val="21"/>
          <w:szCs w:val="21"/>
        </w:rPr>
        <w:t>.</w:t>
      </w:r>
    </w:p>
    <w:p w14:paraId="359214A8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</w:rPr>
      </w:pPr>
    </w:p>
    <w:p w14:paraId="402F45ED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color w:val="000000"/>
        </w:rPr>
      </w:pPr>
    </w:p>
    <w:p w14:paraId="709A6737" w14:textId="77777777" w:rsidR="003B3348" w:rsidRDefault="002A2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Key Contacts &amp; Contracts (if applicable):</w:t>
      </w:r>
    </w:p>
    <w:p w14:paraId="6E76AC2D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u w:val="single"/>
        </w:rPr>
      </w:pPr>
    </w:p>
    <w:p w14:paraId="59B83CA6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color w:val="000000"/>
        </w:rPr>
      </w:pPr>
    </w:p>
    <w:p w14:paraId="0BFB815A" w14:textId="77777777" w:rsidR="003B3348" w:rsidRDefault="002A2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Company Overview</w:t>
      </w:r>
    </w:p>
    <w:p w14:paraId="4A9E1364" w14:textId="77777777" w:rsidR="003B3348" w:rsidRDefault="002A2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Vendor was founded in 201</w:t>
      </w:r>
      <w:r>
        <w:rPr>
          <w:rFonts w:ascii="Tahoma" w:eastAsia="Tahoma" w:hAnsi="Tahoma" w:cs="Tahoma"/>
        </w:rPr>
        <w:t>4</w:t>
      </w:r>
    </w:p>
    <w:p w14:paraId="2D5AB7EC" w14:textId="77777777" w:rsidR="003B3348" w:rsidRDefault="002A2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Startup funding from DHS has been expanded through Phase 5 (commercialization)</w:t>
      </w:r>
    </w:p>
    <w:p w14:paraId="0C4EB559" w14:textId="77777777" w:rsidR="003B3348" w:rsidRDefault="002A2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Rich customer base (commercial and Government)</w:t>
      </w:r>
    </w:p>
    <w:p w14:paraId="428FDE4A" w14:textId="77777777" w:rsidR="003B3348" w:rsidRDefault="002A26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Government customers include: </w:t>
      </w:r>
      <w:r>
        <w:rPr>
          <w:rFonts w:ascii="Tahoma" w:eastAsia="Tahoma" w:hAnsi="Tahoma" w:cs="Tahoma"/>
        </w:rPr>
        <w:t>DHS, USAF, JSOC, NGA, ODNI, NSA and others</w:t>
      </w:r>
    </w:p>
    <w:p w14:paraId="244F9740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1C6A27FA" w14:textId="77777777" w:rsidR="003B3348" w:rsidRDefault="002A2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  <w:u w:val="single"/>
        </w:rPr>
        <w:t>Brief Summary:</w:t>
      </w:r>
    </w:p>
    <w:p w14:paraId="2F8C5E5D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</w:rPr>
      </w:pPr>
    </w:p>
    <w:p w14:paraId="370CE6A2" w14:textId="77777777" w:rsidR="003B3348" w:rsidRDefault="002A26EE">
      <w:pPr>
        <w:pStyle w:val="Heading2"/>
        <w:keepNext w:val="0"/>
        <w:keepLines w:val="0"/>
        <w:shd w:val="clear" w:color="auto" w:fill="FFFFFF"/>
        <w:spacing w:before="0" w:after="160" w:line="288" w:lineRule="auto"/>
        <w:rPr>
          <w:rFonts w:ascii="Tahoma" w:eastAsia="Tahoma" w:hAnsi="Tahoma" w:cs="Tahoma"/>
          <w:color w:val="4A4A4A"/>
          <w:sz w:val="27"/>
          <w:szCs w:val="27"/>
        </w:rPr>
      </w:pPr>
      <w:bookmarkStart w:id="0" w:name="_heading=h.h9cp9xe4i18g" w:colFirst="0" w:colLast="0"/>
      <w:bookmarkEnd w:id="0"/>
      <w:r>
        <w:rPr>
          <w:rFonts w:ascii="Tahoma" w:eastAsia="Tahoma" w:hAnsi="Tahoma" w:cs="Tahoma"/>
          <w:color w:val="4A4A4A"/>
          <w:sz w:val="27"/>
          <w:szCs w:val="27"/>
        </w:rPr>
        <w:t>CELLULAR, BLUETOOTH, BLE &amp; WI-FI INTRUSION DETECTION</w:t>
      </w:r>
    </w:p>
    <w:p w14:paraId="04F8AE52" w14:textId="77777777" w:rsidR="003B3348" w:rsidRDefault="002A26EE">
      <w:pPr>
        <w:shd w:val="clear" w:color="auto" w:fill="FFFFFF"/>
        <w:spacing w:before="280" w:after="2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Bastille’s real-time Cellular, Bluetooth, BLE and Wi-Fi detection and location system locates all authorized and unauthorized devices within a campus or forward deployed location, accurately places dots on a floor-plan map for device location and sends ale</w:t>
      </w:r>
      <w:r>
        <w:rPr>
          <w:rFonts w:ascii="Tahoma" w:eastAsia="Tahoma" w:hAnsi="Tahoma" w:cs="Tahoma"/>
        </w:rPr>
        <w:t>rts when a device is found where it should not be or doing what it should not do.</w:t>
      </w:r>
    </w:p>
    <w:p w14:paraId="53442E9E" w14:textId="77777777" w:rsidR="003B3348" w:rsidRDefault="002A26EE">
      <w:pPr>
        <w:shd w:val="clear" w:color="auto" w:fill="FFFFFF"/>
        <w:spacing w:before="280" w:after="28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Deploy and GEOFENCE (in/out) for SCIF and Open Secret Environments: </w:t>
      </w:r>
      <w:r>
        <w:rPr>
          <w:rFonts w:ascii="Tahoma" w:eastAsia="Tahoma" w:hAnsi="Tahoma" w:cs="Tahoma"/>
        </w:rPr>
        <w:t>Bastille is</w:t>
      </w:r>
      <w:r>
        <w:rPr>
          <w:rFonts w:ascii="Tahoma" w:eastAsia="Tahoma" w:hAnsi="Tahoma" w:cs="Tahoma"/>
          <w:b/>
        </w:rPr>
        <w:t xml:space="preserve"> 100% passive </w:t>
      </w:r>
      <w:r>
        <w:rPr>
          <w:rFonts w:ascii="Tahoma" w:eastAsia="Tahoma" w:hAnsi="Tahoma" w:cs="Tahoma"/>
        </w:rPr>
        <w:t>and can be deployed where no transmitters are permitted. Bastille can set geo-fen</w:t>
      </w:r>
      <w:r>
        <w:rPr>
          <w:rFonts w:ascii="Tahoma" w:eastAsia="Tahoma" w:hAnsi="Tahoma" w:cs="Tahoma"/>
        </w:rPr>
        <w:t>ces to include or exclude areas where devices are/not allowed and send real-time alerts when devices are located and/or policies are violated.</w:t>
      </w:r>
    </w:p>
    <w:p w14:paraId="79BD5164" w14:textId="77777777" w:rsidR="003B3348" w:rsidRDefault="002A26EE">
      <w:pPr>
        <w:shd w:val="clear" w:color="auto" w:fill="FFFFFF"/>
        <w:spacing w:before="28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Authorized vs Unauthorized Devices: </w:t>
      </w:r>
      <w:r>
        <w:rPr>
          <w:rFonts w:ascii="Tahoma" w:eastAsia="Tahoma" w:hAnsi="Tahoma" w:cs="Tahoma"/>
        </w:rPr>
        <w:t>Commands want to permit only certain authorized devices in SCIF/Open Secret a</w:t>
      </w:r>
      <w:r>
        <w:rPr>
          <w:rFonts w:ascii="Tahoma" w:eastAsia="Tahoma" w:hAnsi="Tahoma" w:cs="Tahoma"/>
        </w:rPr>
        <w:t xml:space="preserve">reas, and Bastille makes this possible.  Bastille takes feeds from any other system </w:t>
      </w:r>
      <w:proofErr w:type="gramStart"/>
      <w:r>
        <w:rPr>
          <w:rFonts w:ascii="Tahoma" w:eastAsia="Tahoma" w:hAnsi="Tahoma" w:cs="Tahoma"/>
        </w:rPr>
        <w:t>e.g.</w:t>
      </w:r>
      <w:proofErr w:type="gramEnd"/>
      <w:r>
        <w:rPr>
          <w:rFonts w:ascii="Tahoma" w:eastAsia="Tahoma" w:hAnsi="Tahoma" w:cs="Tahoma"/>
        </w:rPr>
        <w:t xml:space="preserve"> Aruba where a device has been authorized, and/or gives the ability to tag specific devices as authorized for a given location and/or time.</w:t>
      </w:r>
    </w:p>
    <w:p w14:paraId="6EE85C0A" w14:textId="77777777" w:rsidR="003B3348" w:rsidRDefault="003B3348">
      <w:pPr>
        <w:shd w:val="clear" w:color="auto" w:fill="FFFFFF"/>
        <w:spacing w:before="280"/>
        <w:rPr>
          <w:rFonts w:ascii="Tahoma" w:eastAsia="Tahoma" w:hAnsi="Tahoma" w:cs="Tahoma"/>
        </w:rPr>
      </w:pPr>
    </w:p>
    <w:p w14:paraId="631FEF6E" w14:textId="77777777" w:rsidR="003B3348" w:rsidRDefault="002A26EE">
      <w:pPr>
        <w:shd w:val="clear" w:color="auto" w:fill="FFFFFF"/>
        <w:spacing w:after="28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Device Pairing Red Alerts: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Bastille detects and Red Alerts if device pairing ever happens </w:t>
      </w:r>
      <w:proofErr w:type="gramStart"/>
      <w:r>
        <w:rPr>
          <w:rFonts w:ascii="Tahoma" w:eastAsia="Tahoma" w:hAnsi="Tahoma" w:cs="Tahoma"/>
        </w:rPr>
        <w:t>e.g.</w:t>
      </w:r>
      <w:proofErr w:type="gramEnd"/>
      <w:r>
        <w:rPr>
          <w:rFonts w:ascii="Tahoma" w:eastAsia="Tahoma" w:hAnsi="Tahoma" w:cs="Tahoma"/>
        </w:rPr>
        <w:t xml:space="preserve"> a Garmin Fenix pairs with a phone in a locker or car outside the Open Secret area.</w:t>
      </w:r>
      <w:r>
        <w:rPr>
          <w:rFonts w:ascii="Tahoma" w:eastAsia="Tahoma" w:hAnsi="Tahoma" w:cs="Tahoma"/>
          <w:sz w:val="27"/>
          <w:szCs w:val="27"/>
        </w:rPr>
        <w:t xml:space="preserve"> </w:t>
      </w:r>
    </w:p>
    <w:p w14:paraId="5B313C48" w14:textId="77777777" w:rsidR="003B3348" w:rsidRDefault="003B3348"/>
    <w:p w14:paraId="0AE27086" w14:textId="77777777" w:rsidR="003B3348" w:rsidRDefault="003B33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</w:rPr>
      </w:pPr>
    </w:p>
    <w:sectPr w:rsidR="003B3348">
      <w:headerReference w:type="default" r:id="rId14"/>
      <w:pgSz w:w="12240" w:h="15840"/>
      <w:pgMar w:top="1152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99AA" w14:textId="77777777" w:rsidR="002A26EE" w:rsidRDefault="002A26EE">
      <w:r>
        <w:separator/>
      </w:r>
    </w:p>
  </w:endnote>
  <w:endnote w:type="continuationSeparator" w:id="0">
    <w:p w14:paraId="0E4F1092" w14:textId="77777777" w:rsidR="002A26EE" w:rsidRDefault="002A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3E84" w14:textId="77777777" w:rsidR="002A26EE" w:rsidRDefault="002A26EE">
      <w:r>
        <w:separator/>
      </w:r>
    </w:p>
  </w:footnote>
  <w:footnote w:type="continuationSeparator" w:id="0">
    <w:p w14:paraId="02237C06" w14:textId="77777777" w:rsidR="002A26EE" w:rsidRDefault="002A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E364" w14:textId="77777777" w:rsidR="003B3348" w:rsidRDefault="002A26EE">
    <w:pPr>
      <w:jc w:val="right"/>
      <w:rPr>
        <w:rFonts w:cs="Calibri"/>
        <w:color w:val="000000"/>
      </w:rPr>
    </w:pPr>
    <w:r>
      <w:rPr>
        <w:rFonts w:ascii="Tahoma" w:eastAsia="Tahoma" w:hAnsi="Tahoma" w:cs="Tahoma"/>
        <w:b/>
        <w:noProof/>
        <w:sz w:val="24"/>
        <w:szCs w:val="24"/>
      </w:rPr>
      <w:drawing>
        <wp:inline distT="114300" distB="114300" distL="114300" distR="114300" wp14:anchorId="752446B8" wp14:editId="0BB9E6AD">
          <wp:extent cx="2498407" cy="7715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407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E8375E" w14:textId="77777777" w:rsidR="003B3348" w:rsidRDefault="003B33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BD1"/>
    <w:multiLevelType w:val="multilevel"/>
    <w:tmpl w:val="F45858F4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48"/>
    <w:rsid w:val="000A1C60"/>
    <w:rsid w:val="002A26EE"/>
    <w:rsid w:val="003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81A7"/>
  <w15:docId w15:val="{C5AC712B-AF07-4278-9B5A-D3C2BEA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5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tille.net/" TargetMode="External"/><Relationship Id="rId13" Type="http://schemas.openxmlformats.org/officeDocument/2006/relationships/hyperlink" Target="https://www.linkedin.com/company/bastille-networ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bastille-network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bastille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bastille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tille.ne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C41TvfLtit7TVON5DTSmFa33w==">AMUW2mX2vs1ExGrfcJ3IARdniNTl1LYz5BzcWtzNlFdnGMBI7MCg/NmACN4mq6ogt5KgujfGD1nP94IcrWLzReozbDjBxW88WWyp38xXMcUgHoY/+hwGr5hzrv/zCBELCnzk+wRvb+/s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Chris</cp:lastModifiedBy>
  <cp:revision>2</cp:revision>
  <dcterms:created xsi:type="dcterms:W3CDTF">2022-04-04T21:55:00Z</dcterms:created>
  <dcterms:modified xsi:type="dcterms:W3CDTF">2022-04-04T21:55:00Z</dcterms:modified>
</cp:coreProperties>
</file>