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Recorded Future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Recorded Future is the world’s largest intelligence company. Its platform provides the most complete coverage across adversaries, infrastructure, and targets, empowering clients to disrupt adversaries.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Key Contacts &amp; Contracts (if applicable):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Currently implemented at DNI, NGA,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USCYBERCOM, JFHQ-DODIN, and ARCYBER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Key relationships with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DNI, NGA,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USCYBERCOM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Company Overview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Vendor was founded in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2009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ff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IQT Portfolio Company since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2009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Significant NGA investment in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Geopolitical Intelligence, Brand Intelligence, Threat Intelligence, Vulnerability Intelligence Modules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Rich customer base (commercial and Government, CONUS and OCONUS)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Government customers include: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Department of Hom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eland Security, Department of Energy, US Cyber Command, AFCYBER, ARCYBER, Department of Health and Human Services, JFHQ-DoDIN, NGA, Department of Treasury, Social Security Administration etc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Brief Summary: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Recorded Future is the largest commercial provider of open source intelligence in the world. We leverage a combination of machine learning, artificial intelligence, and natural language processing to automatically collect information from all parts of the internet (open, deep, and dark web), in 14 key languages.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Current relevant customers, including the DNI, NGA, U.S. Cyber Command, and DHS (to name a few), leverage Recorded Future’s intelligence on a daily basis via our platform, finished intelligence reporting, and/or API integrations (with Splunk, ServiceNow, Esri, Palantir, and more).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Use cases for Recorded Future’s intelligence span from traditional network defense, to supply chain risk management, to traditional geopolitical intelligence. In short, we are a critical capability for cyber defensive operations, as well as a powerful open source capability to support all-source analysis.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Relevant topics may include, but not limited to: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Cyber Network Operations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Cyber Security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Dark Web Monitoring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Election Security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Geopolitical Intelligence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Incident Response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Information Operations</w: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Insider Threat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Integration with ESRI, Splunk, ServiceNow, Palantir</w:t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Malware Analysis</w:t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Nation State/APT Analysis</w:t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Open Source Intelligence</w:t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Publicly Available Information</w: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Supply Chain Risk Management</w:t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Threat Hunting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Vulnerability Management</w:t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Visit us during GEOINT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Booth #528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864" w:top="1152" w:left="1152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1978343" cy="239316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78343" cy="23931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Tahoma" w:cs="Tahoma" w:eastAsia="Tahoma" w:hAnsi="Tahom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0"/>
      <w:numFmt w:val="bullet"/>
      <w:lvlText w:val="-"/>
      <w:lvlJc w:val="left"/>
      <w:pPr>
        <w:ind w:left="720" w:hanging="360"/>
      </w:pPr>
      <w:rPr>
        <w:rFonts w:ascii="Tahoma" w:cs="Tahoma" w:eastAsia="Tahoma" w:hAnsi="Tahom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05CB5"/>
    <w:pPr>
      <w:spacing w:after="0" w:line="240" w:lineRule="auto"/>
    </w:pPr>
    <w:rPr>
      <w:rFonts w:ascii="Calibri" w:cs="Times New Roman" w:hAnsi="Calibri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C05CB5"/>
    <w:pPr>
      <w:ind w:left="720"/>
      <w:contextualSpacing w:val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 w:val="1"/>
    <w:rsid w:val="00C05CB5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 w:val="1"/>
    <w:rsid w:val="00C05CB5"/>
    <w:rPr>
      <w:rFonts w:cstheme="minorBidi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rsid w:val="00C05CB5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 w:val="1"/>
    <w:rsid w:val="00E1197B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1197B"/>
    <w:rPr>
      <w:rFonts w:ascii="Calibri" w:cs="Times New Roman" w:hAnsi="Calibri"/>
    </w:rPr>
  </w:style>
  <w:style w:type="paragraph" w:styleId="Footer">
    <w:name w:val="footer"/>
    <w:basedOn w:val="Normal"/>
    <w:link w:val="FooterChar"/>
    <w:uiPriority w:val="99"/>
    <w:unhideWhenUsed w:val="1"/>
    <w:rsid w:val="00E1197B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1197B"/>
    <w:rPr>
      <w:rFonts w:ascii="Calibri" w:cs="Times New Roman" w:hAnsi="Calibri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2hRfCuLzJq5hZS/Ke3a0B3LW/g==">AMUW2mXBBvDI+q+rPdkqBTdWO+HQVckgdLlvZ97CTmnWHPT+ubFWQfhzm72ASD6XCrasN5/+A8H3HMqH7vT1H1AWe7PKYLNSaKRoI2SbxaH9YH/1C7G8/Ug=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2022-03-10T16:51:00Z</dcterms:created>
  <dc:creator>Mary Chahalis</dc:creator>
</cp:coreProperties>
</file>