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77CF" w14:textId="2F4D9162" w:rsidR="00911BAF" w:rsidRDefault="003212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noProof/>
          <w:color w:val="000000"/>
          <w:sz w:val="24"/>
          <w:szCs w:val="24"/>
        </w:rPr>
        <w:drawing>
          <wp:inline distT="0" distB="0" distL="0" distR="0" wp14:anchorId="4DCF2D26" wp14:editId="5D9C9005">
            <wp:extent cx="3067050" cy="923187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636" cy="934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8019D" w14:textId="77777777" w:rsidR="00911BAF" w:rsidRDefault="00911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6102AD77" w14:textId="77777777" w:rsidR="00911BAF" w:rsidRPr="003212EA" w:rsidRDefault="00FD23CE">
      <w:pPr>
        <w:jc w:val="center"/>
        <w:rPr>
          <w:rFonts w:asciiTheme="minorHAnsi" w:eastAsia="Tahoma" w:hAnsiTheme="minorHAnsi" w:cstheme="minorHAnsi"/>
        </w:rPr>
      </w:pPr>
      <w:hyperlink r:id="rId9">
        <w:proofErr w:type="spellStart"/>
        <w:r w:rsidR="00257E2B" w:rsidRPr="003212EA">
          <w:rPr>
            <w:rFonts w:asciiTheme="minorHAnsi" w:eastAsia="Tahoma" w:hAnsiTheme="minorHAnsi" w:cstheme="minorHAnsi"/>
            <w:color w:val="0000FF"/>
            <w:u w:val="single"/>
          </w:rPr>
          <w:t>HashiCorp's</w:t>
        </w:r>
        <w:proofErr w:type="spellEnd"/>
      </w:hyperlink>
      <w:r w:rsidR="00257E2B" w:rsidRPr="003212EA">
        <w:rPr>
          <w:rFonts w:asciiTheme="minorHAnsi" w:eastAsia="Tahoma" w:hAnsiTheme="minorHAnsi" w:cstheme="minorHAnsi"/>
          <w:color w:val="000000"/>
        </w:rPr>
        <w:t xml:space="preserve"> software stack enables the rapid, automated, secure, </w:t>
      </w:r>
      <w:r w:rsidR="00257E2B" w:rsidRPr="003212EA">
        <w:rPr>
          <w:rFonts w:asciiTheme="minorHAnsi" w:eastAsia="Tahoma" w:hAnsiTheme="minorHAnsi" w:cstheme="minorHAnsi"/>
          <w:b/>
          <w:color w:val="000000"/>
        </w:rPr>
        <w:t>provisioning,</w:t>
      </w:r>
      <w:r w:rsidR="00257E2B" w:rsidRPr="003212EA">
        <w:rPr>
          <w:rFonts w:asciiTheme="minorHAnsi" w:eastAsia="Tahoma" w:hAnsiTheme="minorHAnsi" w:cstheme="minorHAnsi"/>
          <w:color w:val="000000"/>
        </w:rPr>
        <w:t xml:space="preserve"> </w:t>
      </w:r>
      <w:r w:rsidR="00257E2B" w:rsidRPr="003212EA">
        <w:rPr>
          <w:rFonts w:asciiTheme="minorHAnsi" w:eastAsia="Tahoma" w:hAnsiTheme="minorHAnsi" w:cstheme="minorHAnsi"/>
          <w:b/>
          <w:color w:val="000000"/>
        </w:rPr>
        <w:t xml:space="preserve">securing, connecting, </w:t>
      </w:r>
      <w:r w:rsidR="00257E2B" w:rsidRPr="003212EA">
        <w:rPr>
          <w:rFonts w:asciiTheme="minorHAnsi" w:eastAsia="Tahoma" w:hAnsiTheme="minorHAnsi" w:cstheme="minorHAnsi"/>
          <w:color w:val="000000"/>
        </w:rPr>
        <w:t>and</w:t>
      </w:r>
      <w:r w:rsidR="00257E2B" w:rsidRPr="003212EA">
        <w:rPr>
          <w:rFonts w:asciiTheme="minorHAnsi" w:eastAsia="Tahoma" w:hAnsiTheme="minorHAnsi" w:cstheme="minorHAnsi"/>
          <w:b/>
          <w:color w:val="000000"/>
        </w:rPr>
        <w:t xml:space="preserve"> running</w:t>
      </w:r>
      <w:r w:rsidR="00257E2B" w:rsidRPr="003212EA">
        <w:rPr>
          <w:rFonts w:asciiTheme="minorHAnsi" w:eastAsia="Tahoma" w:hAnsiTheme="minorHAnsi" w:cstheme="minorHAnsi"/>
          <w:color w:val="000000"/>
        </w:rPr>
        <w:t xml:space="preserve"> of apps and the infrastructure to support them. We enable the successful adoption of hybrid/multi-cloud by </w:t>
      </w:r>
      <w:hyperlink r:id="rId10">
        <w:r w:rsidR="00257E2B" w:rsidRPr="003212EA">
          <w:rPr>
            <w:rFonts w:asciiTheme="minorHAnsi" w:eastAsia="Tahoma" w:hAnsiTheme="minorHAnsi" w:cstheme="minorHAnsi"/>
            <w:b/>
            <w:color w:val="0000FF"/>
            <w:u w:val="single"/>
          </w:rPr>
          <w:t>Unlocking the Cloud Operating Model</w:t>
        </w:r>
      </w:hyperlink>
      <w:r w:rsidR="00257E2B" w:rsidRPr="003212EA">
        <w:rPr>
          <w:rFonts w:asciiTheme="minorHAnsi" w:eastAsia="Tahoma" w:hAnsiTheme="minorHAnsi" w:cstheme="minorHAnsi"/>
          <w:color w:val="000000"/>
        </w:rPr>
        <w:t xml:space="preserve"> for every organization across any platform and enable their digital transformation strategies to succeed</w:t>
      </w:r>
    </w:p>
    <w:p w14:paraId="3EC5885F" w14:textId="77777777" w:rsidR="00911BAF" w:rsidRPr="003212EA" w:rsidRDefault="00911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</w:p>
    <w:p w14:paraId="3B0D6BB2" w14:textId="77777777" w:rsidR="00911BAF" w:rsidRPr="003212EA" w:rsidRDefault="00FD23C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FF0000"/>
        </w:rPr>
      </w:pPr>
      <w:hyperlink r:id="rId11">
        <w:r w:rsidR="00257E2B" w:rsidRPr="003212EA">
          <w:rPr>
            <w:rFonts w:asciiTheme="minorHAnsi" w:eastAsia="Tahoma" w:hAnsiTheme="minorHAnsi" w:cstheme="minorHAnsi"/>
            <w:color w:val="0000FF"/>
            <w:u w:val="single"/>
          </w:rPr>
          <w:t>HashiCorp</w:t>
        </w:r>
      </w:hyperlink>
      <w:r w:rsidR="00257E2B" w:rsidRPr="003212EA">
        <w:rPr>
          <w:rFonts w:asciiTheme="minorHAnsi" w:eastAsia="Tahoma" w:hAnsiTheme="minorHAnsi" w:cstheme="minorHAnsi"/>
          <w:color w:val="000000"/>
        </w:rPr>
        <w:t xml:space="preserve"> was founded in 2012 (NASDAQ: HCP)</w:t>
      </w:r>
    </w:p>
    <w:p w14:paraId="0CE95493" w14:textId="77777777" w:rsidR="00911BAF" w:rsidRPr="003212EA" w:rsidRDefault="00257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>Significant NGA investment in HashiCorp Terraform and Vault</w:t>
      </w:r>
    </w:p>
    <w:p w14:paraId="6E5E34C3" w14:textId="77777777" w:rsidR="00911BAF" w:rsidRPr="003212EA" w:rsidRDefault="00257E2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>Government customers include NGA, IC, USSOCOM, DOJ, DHS, USAF, US Army, and more</w:t>
      </w:r>
    </w:p>
    <w:p w14:paraId="2F1B00DF" w14:textId="77777777" w:rsidR="00911BAF" w:rsidRPr="003212EA" w:rsidRDefault="00911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</w:p>
    <w:p w14:paraId="39FD315F" w14:textId="77777777" w:rsidR="00911BAF" w:rsidRPr="003212EA" w:rsidRDefault="00257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color w:val="000000"/>
          <w:u w:val="single"/>
        </w:rPr>
      </w:pPr>
      <w:r w:rsidRPr="003212EA">
        <w:rPr>
          <w:rFonts w:asciiTheme="minorHAnsi" w:eastAsia="Tahoma" w:hAnsiTheme="minorHAnsi" w:cstheme="minorHAnsi"/>
          <w:b/>
          <w:color w:val="000000"/>
          <w:u w:val="single"/>
        </w:rPr>
        <w:t>Brief Summary:</w:t>
      </w:r>
    </w:p>
    <w:p w14:paraId="415BD27E" w14:textId="77777777" w:rsidR="00911BAF" w:rsidRPr="003212EA" w:rsidRDefault="00911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color w:val="000000"/>
          <w:u w:val="single"/>
        </w:rPr>
      </w:pPr>
    </w:p>
    <w:p w14:paraId="7AA70276" w14:textId="77777777" w:rsidR="00911BAF" w:rsidRPr="003212EA" w:rsidRDefault="00257E2B">
      <w:pP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 xml:space="preserve">The Intelligence Community (IC) is moving from a single-cloud community to a multi-cloud community with the introduction of the Commercial Cloud Enterprise (C2E) contract. Successful hybrid/multi-cloud adoption requires thoughtful, purposeful action as a broader availability of platforms and providers implies the IC must become a smarter and more discerning consumer of the myriad of providers and service offerings. HashiCorp is the industry leader in providing hybrid/multi-cloud automation solutions and tooling created to address this challenge and is committed to supporting the IC on its hybrid/multi-cloud journey to enable the rapid, automated, secure, delivery of the dynamic infrastructure necessary for successful application delivery across any platform. For additional information please read the </w:t>
      </w:r>
      <w:hyperlink r:id="rId12">
        <w:r w:rsidRPr="003212EA">
          <w:rPr>
            <w:rFonts w:asciiTheme="minorHAnsi" w:eastAsia="Tahoma" w:hAnsiTheme="minorHAnsi" w:cstheme="minorHAnsi"/>
            <w:color w:val="1155CC"/>
            <w:u w:val="single"/>
          </w:rPr>
          <w:t>Leadership Guide to Multi-Cloud Success for the Intelligence Community</w:t>
        </w:r>
      </w:hyperlink>
      <w:r w:rsidRPr="003212EA">
        <w:rPr>
          <w:rFonts w:asciiTheme="minorHAnsi" w:eastAsia="Tahoma" w:hAnsiTheme="minorHAnsi" w:cstheme="minorHAnsi"/>
          <w:color w:val="000000"/>
        </w:rPr>
        <w:t xml:space="preserve"> white paper. Key practices for rapid and effective hybrid/multi-cloud adoption: </w:t>
      </w:r>
      <w:r w:rsidRPr="003212EA">
        <w:rPr>
          <w:rFonts w:asciiTheme="minorHAnsi" w:eastAsia="Tahoma" w:hAnsiTheme="minorHAnsi" w:cstheme="minorHAnsi"/>
        </w:rPr>
        <w:br/>
      </w:r>
    </w:p>
    <w:p w14:paraId="74166F23" w14:textId="4675B650" w:rsidR="00911BAF" w:rsidRPr="003212EA" w:rsidRDefault="00257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 xml:space="preserve">Standards and </w:t>
      </w:r>
      <w:r w:rsidR="00185279">
        <w:rPr>
          <w:rFonts w:asciiTheme="minorHAnsi" w:eastAsia="Tahoma" w:hAnsiTheme="minorHAnsi" w:cstheme="minorHAnsi"/>
          <w:color w:val="000000"/>
        </w:rPr>
        <w:t>a</w:t>
      </w:r>
      <w:r w:rsidRPr="003212EA">
        <w:rPr>
          <w:rFonts w:asciiTheme="minorHAnsi" w:eastAsia="Tahoma" w:hAnsiTheme="minorHAnsi" w:cstheme="minorHAnsi"/>
          <w:color w:val="000000"/>
        </w:rPr>
        <w:t xml:space="preserve">utomation across a </w:t>
      </w:r>
      <w:r w:rsidR="00185279">
        <w:rPr>
          <w:rFonts w:asciiTheme="minorHAnsi" w:eastAsia="Tahoma" w:hAnsiTheme="minorHAnsi" w:cstheme="minorHAnsi"/>
          <w:color w:val="000000"/>
        </w:rPr>
        <w:t>p</w:t>
      </w:r>
      <w:r w:rsidRPr="003212EA">
        <w:rPr>
          <w:rFonts w:asciiTheme="minorHAnsi" w:eastAsia="Tahoma" w:hAnsiTheme="minorHAnsi" w:cstheme="minorHAnsi"/>
          <w:color w:val="000000"/>
        </w:rPr>
        <w:t xml:space="preserve">latform </w:t>
      </w:r>
      <w:r w:rsidR="00185279">
        <w:rPr>
          <w:rFonts w:asciiTheme="minorHAnsi" w:eastAsia="Tahoma" w:hAnsiTheme="minorHAnsi" w:cstheme="minorHAnsi"/>
          <w:color w:val="000000"/>
        </w:rPr>
        <w:t>a</w:t>
      </w:r>
      <w:r w:rsidRPr="003212EA">
        <w:rPr>
          <w:rFonts w:asciiTheme="minorHAnsi" w:eastAsia="Tahoma" w:hAnsiTheme="minorHAnsi" w:cstheme="minorHAnsi"/>
          <w:color w:val="000000"/>
        </w:rPr>
        <w:t>gnostic environment</w:t>
      </w:r>
    </w:p>
    <w:p w14:paraId="1BB27EBD" w14:textId="77777777" w:rsidR="00911BAF" w:rsidRPr="003212EA" w:rsidRDefault="00257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 xml:space="preserve">Adopt and deploy effective </w:t>
      </w:r>
      <w:hyperlink r:id="rId13">
        <w:r w:rsidRPr="003212EA">
          <w:rPr>
            <w:rFonts w:asciiTheme="minorHAnsi" w:eastAsia="Tahoma" w:hAnsiTheme="minorHAnsi" w:cstheme="minorHAnsi"/>
            <w:color w:val="0000FF"/>
            <w:u w:val="single"/>
          </w:rPr>
          <w:t>Zero Trust Security</w:t>
        </w:r>
      </w:hyperlink>
    </w:p>
    <w:p w14:paraId="29B4D73A" w14:textId="77777777" w:rsidR="00911BAF" w:rsidRPr="003212EA" w:rsidRDefault="00257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>Shift to platform teams with a platform mindset and be pragmatic about vendor lock-in</w:t>
      </w:r>
    </w:p>
    <w:p w14:paraId="19B19940" w14:textId="77777777" w:rsidR="00911BAF" w:rsidRPr="003212EA" w:rsidRDefault="00257E2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 xml:space="preserve">Equip enterprise teams with best-in-class hybrid/multi-cloud solutions and tools </w:t>
      </w:r>
    </w:p>
    <w:p w14:paraId="4D50E32C" w14:textId="77777777" w:rsidR="00911BAF" w:rsidRPr="003212EA" w:rsidRDefault="00257E2B">
      <w:pPr>
        <w:spacing w:before="240"/>
        <w:rPr>
          <w:rFonts w:asciiTheme="minorHAnsi" w:hAnsiTheme="minorHAnsi" w:cstheme="minorHAnsi"/>
        </w:rPr>
      </w:pPr>
      <w:r w:rsidRPr="003212EA">
        <w:rPr>
          <w:rFonts w:asciiTheme="minorHAnsi" w:eastAsia="Tahoma" w:hAnsiTheme="minorHAnsi" w:cstheme="minorHAnsi"/>
        </w:rPr>
        <w:t>The adoption of hybrid/multi-cloud means IC organizations are rethinking how to secure their applications and infrastructure. Security in the cloud is being recast from static and IP-based – defined by a perimeter – to dynamic and identity-based – with no clear perimeter. This approach is known as zero trust security. Zero trust security is predicated on securing everything based on trusted identities. With </w:t>
      </w:r>
      <w:proofErr w:type="spellStart"/>
      <w:r w:rsidRPr="003212EA">
        <w:rPr>
          <w:rFonts w:asciiTheme="minorHAnsi" w:eastAsia="Tahoma" w:hAnsiTheme="minorHAnsi" w:cstheme="minorHAnsi"/>
        </w:rPr>
        <w:t>HashiCorp’s</w:t>
      </w:r>
      <w:proofErr w:type="spellEnd"/>
      <w:r w:rsidRPr="003212EA">
        <w:rPr>
          <w:rFonts w:asciiTheme="minorHAnsi" w:eastAsia="Tahoma" w:hAnsiTheme="minorHAnsi" w:cstheme="minorHAnsi"/>
        </w:rPr>
        <w:t xml:space="preserve"> model around </w:t>
      </w:r>
      <w:hyperlink r:id="rId14">
        <w:r w:rsidRPr="003212EA">
          <w:rPr>
            <w:rFonts w:asciiTheme="minorHAnsi" w:eastAsia="Tahoma" w:hAnsiTheme="minorHAnsi" w:cstheme="minorHAnsi"/>
            <w:color w:val="1155CC"/>
            <w:u w:val="single"/>
          </w:rPr>
          <w:t>Zero Trust Security</w:t>
        </w:r>
      </w:hyperlink>
      <w:r w:rsidRPr="003212EA">
        <w:rPr>
          <w:rFonts w:asciiTheme="minorHAnsi" w:eastAsia="Tahoma" w:hAnsiTheme="minorHAnsi" w:cstheme="minorHAnsi"/>
        </w:rPr>
        <w:t>, IC organizations can manage their adoption of hybrid/multi-cloud while maintaining the level of security required, one that trusts nothing and authenticates and authorizes everything.</w:t>
      </w:r>
    </w:p>
    <w:p w14:paraId="3327EE4B" w14:textId="77777777" w:rsidR="00911BAF" w:rsidRPr="003212EA" w:rsidRDefault="00911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</w:p>
    <w:p w14:paraId="1DED8EE3" w14:textId="77777777" w:rsidR="00911BAF" w:rsidRPr="003212EA" w:rsidRDefault="00257E2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r w:rsidRPr="003212EA">
        <w:rPr>
          <w:rFonts w:asciiTheme="minorHAnsi" w:eastAsia="Tahoma" w:hAnsiTheme="minorHAnsi" w:cstheme="minorHAnsi"/>
          <w:color w:val="000000"/>
        </w:rPr>
        <w:t xml:space="preserve">For additional information on </w:t>
      </w:r>
      <w:hyperlink r:id="rId15">
        <w:r w:rsidRPr="003212EA">
          <w:rPr>
            <w:rFonts w:asciiTheme="minorHAnsi" w:eastAsia="Tahoma" w:hAnsiTheme="minorHAnsi" w:cstheme="minorHAnsi"/>
            <w:color w:val="0000FF"/>
            <w:u w:val="single"/>
          </w:rPr>
          <w:t>HashiCorp solutions and offerings</w:t>
        </w:r>
      </w:hyperlink>
      <w:r w:rsidRPr="003212EA">
        <w:rPr>
          <w:rFonts w:asciiTheme="minorHAnsi" w:eastAsia="Tahoma" w:hAnsiTheme="minorHAnsi" w:cstheme="minorHAnsi"/>
          <w:color w:val="000000"/>
        </w:rPr>
        <w:t xml:space="preserve"> including Zero Trust enablement, please see these </w:t>
      </w:r>
      <w:hyperlink r:id="rId16">
        <w:r w:rsidRPr="003212EA">
          <w:rPr>
            <w:rFonts w:asciiTheme="minorHAnsi" w:eastAsia="Tahoma" w:hAnsiTheme="minorHAnsi" w:cstheme="minorHAnsi"/>
            <w:color w:val="0000FF"/>
            <w:u w:val="single"/>
          </w:rPr>
          <w:t>IC News Insiders</w:t>
        </w:r>
      </w:hyperlink>
      <w:r w:rsidRPr="003212EA">
        <w:rPr>
          <w:rFonts w:asciiTheme="minorHAnsi" w:eastAsia="Tahoma" w:hAnsiTheme="minorHAnsi" w:cstheme="minorHAnsi"/>
          <w:color w:val="000000"/>
        </w:rPr>
        <w:t xml:space="preserve"> articles:</w:t>
      </w:r>
      <w:r w:rsidRPr="003212EA">
        <w:rPr>
          <w:rFonts w:asciiTheme="minorHAnsi" w:eastAsia="Tahoma" w:hAnsiTheme="minorHAnsi" w:cstheme="minorHAnsi"/>
          <w:color w:val="000000"/>
        </w:rPr>
        <w:br/>
      </w:r>
    </w:p>
    <w:p w14:paraId="3D8F5390" w14:textId="77777777" w:rsidR="00911BAF" w:rsidRPr="003212EA" w:rsidRDefault="00FD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hyperlink r:id="rId17">
        <w:r w:rsidR="00257E2B" w:rsidRPr="003212EA">
          <w:rPr>
            <w:rFonts w:asciiTheme="minorHAnsi" w:eastAsia="Tahoma" w:hAnsiTheme="minorHAnsi" w:cstheme="minorHAnsi"/>
            <w:color w:val="1155CC"/>
            <w:u w:val="single"/>
          </w:rPr>
          <w:t>Getting Started with Zero Trust Security</w:t>
        </w:r>
      </w:hyperlink>
    </w:p>
    <w:p w14:paraId="3E857E86" w14:textId="77777777" w:rsidR="00911BAF" w:rsidRPr="003212EA" w:rsidRDefault="00FD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hyperlink r:id="rId18">
        <w:r w:rsidR="00257E2B" w:rsidRPr="003212EA">
          <w:rPr>
            <w:rFonts w:asciiTheme="minorHAnsi" w:eastAsia="Tahoma" w:hAnsiTheme="minorHAnsi" w:cstheme="minorHAnsi"/>
            <w:color w:val="1155CC"/>
            <w:u w:val="single"/>
          </w:rPr>
          <w:t>Enabling Zero Trust at the Application Layer</w:t>
        </w:r>
      </w:hyperlink>
    </w:p>
    <w:p w14:paraId="2253B1E6" w14:textId="77777777" w:rsidR="00911BAF" w:rsidRPr="003212EA" w:rsidRDefault="00FD23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  <w:hyperlink r:id="rId19">
        <w:r w:rsidR="00257E2B" w:rsidRPr="003212EA">
          <w:rPr>
            <w:rFonts w:asciiTheme="minorHAnsi" w:eastAsia="Tahoma" w:hAnsiTheme="minorHAnsi" w:cstheme="minorHAnsi"/>
            <w:color w:val="1155CC"/>
            <w:u w:val="single"/>
          </w:rPr>
          <w:t>Enabling Zero Trust at the Device/Machine and Human/User Layers</w:t>
        </w:r>
      </w:hyperlink>
    </w:p>
    <w:p w14:paraId="7FDC8883" w14:textId="77777777" w:rsidR="00911BAF" w:rsidRPr="003212EA" w:rsidRDefault="00911BA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ahoma" w:hAnsiTheme="minorHAnsi" w:cstheme="minorHAnsi"/>
          <w:color w:val="000000"/>
        </w:rPr>
      </w:pPr>
    </w:p>
    <w:p w14:paraId="4A6E0020" w14:textId="77777777" w:rsidR="00911BAF" w:rsidRPr="003212EA" w:rsidRDefault="00257E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Tahoma" w:hAnsiTheme="minorHAnsi" w:cstheme="minorHAnsi"/>
          <w:b/>
          <w:color w:val="000000"/>
        </w:rPr>
      </w:pPr>
      <w:r w:rsidRPr="003212EA">
        <w:rPr>
          <w:rFonts w:asciiTheme="minorHAnsi" w:eastAsia="Tahoma" w:hAnsiTheme="minorHAnsi" w:cstheme="minorHAnsi"/>
          <w:b/>
          <w:color w:val="000000"/>
          <w:u w:val="single"/>
        </w:rPr>
        <w:t>Visit us during GEOINT 2022</w:t>
      </w:r>
    </w:p>
    <w:sectPr w:rsidR="00911BAF" w:rsidRPr="003212EA">
      <w:headerReference w:type="default" r:id="rId20"/>
      <w:pgSz w:w="12240" w:h="15840"/>
      <w:pgMar w:top="1152" w:right="1152" w:bottom="864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88BF5" w14:textId="77777777" w:rsidR="00FD23CE" w:rsidRDefault="00FD23CE">
      <w:r>
        <w:separator/>
      </w:r>
    </w:p>
  </w:endnote>
  <w:endnote w:type="continuationSeparator" w:id="0">
    <w:p w14:paraId="2B3DD1C2" w14:textId="77777777" w:rsidR="00FD23CE" w:rsidRDefault="00FD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C130D" w14:textId="77777777" w:rsidR="00FD23CE" w:rsidRDefault="00FD23CE">
      <w:r>
        <w:separator/>
      </w:r>
    </w:p>
  </w:footnote>
  <w:footnote w:type="continuationSeparator" w:id="0">
    <w:p w14:paraId="05D22254" w14:textId="77777777" w:rsidR="00FD23CE" w:rsidRDefault="00FD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90E4" w14:textId="77777777" w:rsidR="00911BAF" w:rsidRDefault="00911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  <w:p w14:paraId="30F038B8" w14:textId="77777777" w:rsidR="00911BAF" w:rsidRDefault="00911B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EA5"/>
    <w:multiLevelType w:val="multilevel"/>
    <w:tmpl w:val="889C73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C5B0C3E"/>
    <w:multiLevelType w:val="multilevel"/>
    <w:tmpl w:val="CAEE9E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6B3320"/>
    <w:multiLevelType w:val="multilevel"/>
    <w:tmpl w:val="2C10B6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AF"/>
    <w:rsid w:val="00185279"/>
    <w:rsid w:val="00257E2B"/>
    <w:rsid w:val="003212EA"/>
    <w:rsid w:val="00911BAF"/>
    <w:rsid w:val="00FD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6EAC"/>
  <w15:docId w15:val="{E93884C0-2920-4D1C-9CF3-90AEDD4D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CB5"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05CB5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5CB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05CB5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5CB5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97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19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97B"/>
    <w:rPr>
      <w:rFonts w:ascii="Calibri" w:hAnsi="Calibri" w:cs="Times New Roman"/>
    </w:rPr>
  </w:style>
  <w:style w:type="paragraph" w:styleId="NormalWeb">
    <w:name w:val="Normal (Web)"/>
    <w:basedOn w:val="Normal"/>
    <w:uiPriority w:val="99"/>
    <w:unhideWhenUsed/>
    <w:rsid w:val="001F1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F14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410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ashicorp.com/solutions/zero-trust-security" TargetMode="External"/><Relationship Id="rId18" Type="http://schemas.openxmlformats.org/officeDocument/2006/relationships/hyperlink" Target="https://intelligencecommunitynews.com/ic-insiders-enabling-zero-trust-at-the-application-laye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datocms-assets.com/2885/1646430465-hashicorp_a_leadership_guide_to_multi-cloud_success_for_the_intelligence_community-2.pdf" TargetMode="External"/><Relationship Id="rId17" Type="http://schemas.openxmlformats.org/officeDocument/2006/relationships/hyperlink" Target="https://intelligencecommunitynews.com/ic-insiders-getting-started-with-zero-trust-securit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lligencecommunitynews.com/category/ic-insid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shicorp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ashicorp.com/" TargetMode="External"/><Relationship Id="rId10" Type="http://schemas.openxmlformats.org/officeDocument/2006/relationships/hyperlink" Target="https://www.hashicorp.com/cloud-operating-model" TargetMode="External"/><Relationship Id="rId19" Type="http://schemas.openxmlformats.org/officeDocument/2006/relationships/hyperlink" Target="https://intelligencecommunitynews.com/ic-insiders-enabling-zero-trust-at-the-device-machine-and-human-user-laye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ashicorp.com/" TargetMode="External"/><Relationship Id="rId14" Type="http://schemas.openxmlformats.org/officeDocument/2006/relationships/hyperlink" Target="https://intelligencecommunitynews.com/ic-insiders-getting-started-with-zero-trust-securit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T32xH3QQUeAzqDoiuYFcae2WiA==">AMUW2mXNcrRoIFK3RxNZooRKKiZi0LbLHUD6pTjCj8tXQgpT7OPUV9AmuEU/7YBgrwc+dIyVth+HNVPAGr8FX4bah2YPMoYDVYXhyaFwzofFRmOOOtJBgNs=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Chahalis</dc:creator>
  <cp:lastModifiedBy>Lorely Flores</cp:lastModifiedBy>
  <cp:revision>3</cp:revision>
  <dcterms:created xsi:type="dcterms:W3CDTF">2022-03-24T20:48:00Z</dcterms:created>
  <dcterms:modified xsi:type="dcterms:W3CDTF">2022-03-25T17:51:00Z</dcterms:modified>
</cp:coreProperties>
</file>