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82" w:rsidRDefault="0013065F">
      <w:pPr>
        <w:pBdr>
          <w:top w:val="nil"/>
          <w:left w:val="nil"/>
          <w:bottom w:val="nil"/>
          <w:right w:val="nil"/>
          <w:between w:val="nil"/>
        </w:pBdr>
        <w:jc w:val="center"/>
        <w:rPr>
          <w:rFonts w:ascii="Tahoma" w:eastAsia="Tahoma" w:hAnsi="Tahoma" w:cs="Tahoma"/>
          <w:b/>
          <w:color w:val="000000"/>
          <w:sz w:val="24"/>
          <w:szCs w:val="24"/>
        </w:rPr>
      </w:pPr>
      <w:bookmarkStart w:id="0" w:name="_GoBack"/>
      <w:bookmarkEnd w:id="0"/>
      <w:r>
        <w:rPr>
          <w:rFonts w:ascii="Tahoma" w:eastAsia="Tahoma" w:hAnsi="Tahoma" w:cs="Tahoma"/>
          <w:b/>
          <w:sz w:val="24"/>
          <w:szCs w:val="24"/>
        </w:rPr>
        <w:t>Sonatype</w:t>
      </w:r>
    </w:p>
    <w:p w:rsidR="00193982" w:rsidRDefault="0013065F">
      <w:pPr>
        <w:pBdr>
          <w:top w:val="nil"/>
          <w:left w:val="nil"/>
          <w:bottom w:val="nil"/>
          <w:right w:val="nil"/>
          <w:between w:val="nil"/>
        </w:pBdr>
        <w:jc w:val="center"/>
        <w:rPr>
          <w:rFonts w:ascii="Tahoma" w:eastAsia="Tahoma" w:hAnsi="Tahoma" w:cs="Tahoma"/>
          <w:i/>
          <w:color w:val="000000"/>
        </w:rPr>
      </w:pPr>
      <w:r>
        <w:rPr>
          <w:rFonts w:ascii="Tahoma" w:eastAsia="Tahoma" w:hAnsi="Tahoma" w:cs="Tahoma"/>
          <w:i/>
        </w:rPr>
        <w:t>Accelerate Software Innovation with Automated Security</w:t>
      </w:r>
    </w:p>
    <w:p w:rsidR="00193982" w:rsidRDefault="00193982">
      <w:pPr>
        <w:pBdr>
          <w:top w:val="nil"/>
          <w:left w:val="nil"/>
          <w:bottom w:val="nil"/>
          <w:right w:val="nil"/>
          <w:between w:val="nil"/>
        </w:pBdr>
        <w:jc w:val="center"/>
        <w:rPr>
          <w:rFonts w:ascii="Tahoma" w:eastAsia="Tahoma" w:hAnsi="Tahoma" w:cs="Tahoma"/>
          <w:i/>
          <w:color w:val="000000"/>
        </w:rPr>
      </w:pPr>
    </w:p>
    <w:p w:rsidR="00193982" w:rsidRDefault="0013065F">
      <w:pPr>
        <w:pBdr>
          <w:top w:val="nil"/>
          <w:left w:val="nil"/>
          <w:bottom w:val="nil"/>
          <w:right w:val="nil"/>
          <w:between w:val="nil"/>
        </w:pBdr>
        <w:jc w:val="center"/>
        <w:rPr>
          <w:rFonts w:ascii="Tahoma" w:eastAsia="Tahoma" w:hAnsi="Tahoma" w:cs="Tahoma"/>
          <w:i/>
          <w:color w:val="000000"/>
        </w:rPr>
      </w:pPr>
      <w:r>
        <w:rPr>
          <w:rFonts w:ascii="Tahoma" w:eastAsia="Tahoma" w:hAnsi="Tahoma" w:cs="Tahoma"/>
          <w:i/>
        </w:rPr>
        <w:t>Sonatype enables customers to automate governance across the software development lifecycle.  The Nexus Platform is the ideal solution to drive development productivity while significantly decreasing the risk of vulnerability and license exposure from open</w:t>
      </w:r>
      <w:r>
        <w:rPr>
          <w:rFonts w:ascii="Tahoma" w:eastAsia="Tahoma" w:hAnsi="Tahoma" w:cs="Tahoma"/>
          <w:i/>
        </w:rPr>
        <w:t xml:space="preserve"> source software components.</w:t>
      </w:r>
    </w:p>
    <w:p w:rsidR="00193982" w:rsidRDefault="00193982">
      <w:pPr>
        <w:pBdr>
          <w:top w:val="nil"/>
          <w:left w:val="nil"/>
          <w:bottom w:val="nil"/>
          <w:right w:val="nil"/>
          <w:between w:val="nil"/>
        </w:pBdr>
        <w:rPr>
          <w:rFonts w:ascii="Tahoma" w:eastAsia="Tahoma" w:hAnsi="Tahoma" w:cs="Tahoma"/>
          <w:i/>
          <w:color w:val="000000"/>
        </w:rPr>
      </w:pPr>
    </w:p>
    <w:p w:rsidR="00193982" w:rsidRDefault="0013065F">
      <w:pPr>
        <w:pBdr>
          <w:top w:val="nil"/>
          <w:left w:val="nil"/>
          <w:bottom w:val="nil"/>
          <w:right w:val="nil"/>
          <w:between w:val="nil"/>
        </w:pBdr>
        <w:jc w:val="center"/>
        <w:rPr>
          <w:rFonts w:ascii="Tahoma" w:eastAsia="Tahoma" w:hAnsi="Tahoma" w:cs="Tahoma"/>
          <w:b/>
          <w:color w:val="000000"/>
          <w:u w:val="single"/>
        </w:rPr>
      </w:pPr>
      <w:r>
        <w:rPr>
          <w:rFonts w:ascii="Tahoma" w:eastAsia="Tahoma" w:hAnsi="Tahoma" w:cs="Tahoma"/>
          <w:b/>
          <w:color w:val="000000"/>
          <w:u w:val="single"/>
        </w:rPr>
        <w:t>Key Contacts &amp; Contracts (if applicable):</w:t>
      </w:r>
    </w:p>
    <w:p w:rsidR="00193982" w:rsidRDefault="0013065F">
      <w:pPr>
        <w:numPr>
          <w:ilvl w:val="0"/>
          <w:numId w:val="1"/>
        </w:numPr>
        <w:ind w:left="540"/>
      </w:pPr>
      <w:r>
        <w:rPr>
          <w:rFonts w:ascii="Tahoma" w:eastAsia="Tahoma" w:hAnsi="Tahoma" w:cs="Tahoma"/>
        </w:rPr>
        <w:t>Sonatype is currently implemented across multiple IC government agencies.</w:t>
      </w:r>
    </w:p>
    <w:p w:rsidR="00193982" w:rsidRDefault="0013065F">
      <w:pPr>
        <w:pBdr>
          <w:top w:val="nil"/>
          <w:left w:val="nil"/>
          <w:bottom w:val="nil"/>
          <w:right w:val="nil"/>
          <w:between w:val="nil"/>
        </w:pBdr>
        <w:rPr>
          <w:rFonts w:ascii="Tahoma" w:eastAsia="Tahoma" w:hAnsi="Tahoma" w:cs="Tahoma"/>
          <w:color w:val="000000"/>
          <w:u w:val="single"/>
        </w:rPr>
      </w:pPr>
      <w:r>
        <w:rPr>
          <w:rFonts w:ascii="Tahoma" w:eastAsia="Tahoma" w:hAnsi="Tahoma" w:cs="Tahoma"/>
        </w:rPr>
        <w:tab/>
      </w:r>
    </w:p>
    <w:p w:rsidR="00193982" w:rsidRDefault="00193982">
      <w:pPr>
        <w:pBdr>
          <w:top w:val="nil"/>
          <w:left w:val="nil"/>
          <w:bottom w:val="nil"/>
          <w:right w:val="nil"/>
          <w:between w:val="nil"/>
        </w:pBdr>
        <w:rPr>
          <w:rFonts w:ascii="Tahoma" w:eastAsia="Tahoma" w:hAnsi="Tahoma" w:cs="Tahoma"/>
          <w:i/>
          <w:color w:val="000000"/>
        </w:rPr>
      </w:pPr>
    </w:p>
    <w:p w:rsidR="00193982" w:rsidRDefault="0013065F">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Company Overview</w:t>
      </w:r>
    </w:p>
    <w:p w:rsidR="00193982" w:rsidRDefault="0013065F">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rPr>
        <w:t>Sonatype was founded in 2008</w:t>
      </w:r>
    </w:p>
    <w:p w:rsidR="00193982" w:rsidRDefault="0013065F">
      <w:pPr>
        <w:numPr>
          <w:ilvl w:val="0"/>
          <w:numId w:val="1"/>
        </w:numPr>
        <w:pBdr>
          <w:top w:val="nil"/>
          <w:left w:val="nil"/>
          <w:bottom w:val="nil"/>
          <w:right w:val="nil"/>
          <w:between w:val="nil"/>
        </w:pBdr>
        <w:ind w:left="540"/>
        <w:rPr>
          <w:rFonts w:ascii="Tahoma" w:eastAsia="Tahoma" w:hAnsi="Tahoma" w:cs="Tahoma"/>
          <w:color w:val="FF0000"/>
        </w:rPr>
      </w:pPr>
      <w:r>
        <w:rPr>
          <w:rFonts w:ascii="Tahoma" w:eastAsia="Tahoma" w:hAnsi="Tahoma" w:cs="Tahoma"/>
        </w:rPr>
        <w:t>IQT was an early investor</w:t>
      </w:r>
    </w:p>
    <w:p w:rsidR="00193982" w:rsidRDefault="0013065F">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rPr>
        <w:t>NGA investment supported the development of an air gapped solution</w:t>
      </w:r>
    </w:p>
    <w:p w:rsidR="00193982" w:rsidRDefault="0013065F">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rPr>
        <w:t>Customers include 60% of Fortune 100, Financial Services, Media, Manufacturing and Energy</w:t>
      </w:r>
    </w:p>
    <w:p w:rsidR="00193982" w:rsidRDefault="0013065F">
      <w:pPr>
        <w:numPr>
          <w:ilvl w:val="0"/>
          <w:numId w:val="1"/>
        </w:numPr>
        <w:pBdr>
          <w:top w:val="nil"/>
          <w:left w:val="nil"/>
          <w:bottom w:val="nil"/>
          <w:right w:val="nil"/>
          <w:between w:val="nil"/>
        </w:pBdr>
        <w:ind w:left="540"/>
        <w:rPr>
          <w:rFonts w:ascii="Tahoma" w:eastAsia="Tahoma" w:hAnsi="Tahoma" w:cs="Tahoma"/>
        </w:rPr>
      </w:pPr>
      <w:r>
        <w:rPr>
          <w:rFonts w:ascii="Tahoma" w:eastAsia="Tahoma" w:hAnsi="Tahoma" w:cs="Tahoma"/>
        </w:rPr>
        <w:t>8/10 Top Banks, 8/10 Card Issuers, 7/10 Top Tech Firms</w:t>
      </w:r>
    </w:p>
    <w:p w:rsidR="00193982" w:rsidRDefault="0013065F">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rPr>
        <w:t>Over 130 different Government customers incl</w:t>
      </w:r>
      <w:r>
        <w:rPr>
          <w:rFonts w:ascii="Tahoma" w:eastAsia="Tahoma" w:hAnsi="Tahoma" w:cs="Tahoma"/>
        </w:rPr>
        <w:t>uding DOD and Civilian Agencies</w:t>
      </w:r>
    </w:p>
    <w:p w:rsidR="00193982" w:rsidRDefault="00193982">
      <w:pPr>
        <w:pBdr>
          <w:top w:val="nil"/>
          <w:left w:val="nil"/>
          <w:bottom w:val="nil"/>
          <w:right w:val="nil"/>
          <w:between w:val="nil"/>
        </w:pBdr>
        <w:rPr>
          <w:rFonts w:ascii="Tahoma" w:eastAsia="Tahoma" w:hAnsi="Tahoma" w:cs="Tahoma"/>
          <w:color w:val="000000"/>
        </w:rPr>
      </w:pPr>
    </w:p>
    <w:p w:rsidR="00193982" w:rsidRDefault="0013065F">
      <w:pPr>
        <w:pBdr>
          <w:top w:val="nil"/>
          <w:left w:val="nil"/>
          <w:bottom w:val="nil"/>
          <w:right w:val="nil"/>
          <w:between w:val="nil"/>
        </w:pBdr>
        <w:jc w:val="center"/>
        <w:rPr>
          <w:rFonts w:ascii="Tahoma" w:eastAsia="Tahoma" w:hAnsi="Tahoma" w:cs="Tahoma"/>
          <w:b/>
          <w:color w:val="000000"/>
          <w:u w:val="single"/>
        </w:rPr>
      </w:pPr>
      <w:r>
        <w:rPr>
          <w:rFonts w:ascii="Tahoma" w:eastAsia="Tahoma" w:hAnsi="Tahoma" w:cs="Tahoma"/>
          <w:b/>
          <w:color w:val="000000"/>
          <w:u w:val="single"/>
        </w:rPr>
        <w:t>Brief Summary:</w:t>
      </w:r>
    </w:p>
    <w:p w:rsidR="00193982" w:rsidRDefault="0013065F">
      <w:pPr>
        <w:rPr>
          <w:rFonts w:ascii="Tahoma" w:eastAsia="Tahoma" w:hAnsi="Tahoma" w:cs="Tahoma"/>
          <w:b/>
        </w:rPr>
      </w:pPr>
      <w:r>
        <w:rPr>
          <w:rFonts w:ascii="Tahoma" w:eastAsia="Tahoma" w:hAnsi="Tahoma" w:cs="Tahoma"/>
          <w:b/>
        </w:rPr>
        <w:t>Sonatype is uniquely positioned to support NGA with Software and cleared resources.  Sonatype provides a software Platform that was designed to help developers deliver secure applications to the Enterprise fa</w:t>
      </w:r>
      <w:r>
        <w:rPr>
          <w:rFonts w:ascii="Tahoma" w:eastAsia="Tahoma" w:hAnsi="Tahoma" w:cs="Tahoma"/>
          <w:b/>
        </w:rPr>
        <w:t>ster and with a higher degree of confidence.</w:t>
      </w:r>
    </w:p>
    <w:p w:rsidR="00193982" w:rsidRDefault="0013065F">
      <w:pPr>
        <w:rPr>
          <w:rFonts w:ascii="Tahoma" w:eastAsia="Tahoma" w:hAnsi="Tahoma" w:cs="Tahoma"/>
          <w:b/>
        </w:rPr>
      </w:pPr>
      <w:r>
        <w:rPr>
          <w:rFonts w:ascii="Tahoma" w:eastAsia="Tahoma" w:hAnsi="Tahoma" w:cs="Tahoma"/>
          <w:b/>
        </w:rPr>
        <w:t>The Nexus platform automatically enforces open source governance and controls risk across every phase of the software development lifecycle.</w:t>
      </w:r>
    </w:p>
    <w:p w:rsidR="00193982" w:rsidRDefault="0013065F">
      <w:pPr>
        <w:rPr>
          <w:rFonts w:ascii="Tahoma" w:eastAsia="Tahoma" w:hAnsi="Tahoma" w:cs="Tahoma"/>
          <w:b/>
        </w:rPr>
      </w:pPr>
      <w:r>
        <w:rPr>
          <w:rFonts w:ascii="Tahoma" w:eastAsia="Tahoma" w:hAnsi="Tahoma" w:cs="Tahoma"/>
          <w:b/>
        </w:rPr>
        <w:t>The innovation behind this solution is Nexus Intelligence which includ</w:t>
      </w:r>
      <w:r>
        <w:rPr>
          <w:rFonts w:ascii="Tahoma" w:eastAsia="Tahoma" w:hAnsi="Tahoma" w:cs="Tahoma"/>
          <w:b/>
        </w:rPr>
        <w:t>es precise in depth security, license and quality information on more than 100M open source components across multiple ecosystems.  The Platform identifies open source risk and expert remediation guidance which allows developers to innovate faster and deli</w:t>
      </w:r>
      <w:r>
        <w:rPr>
          <w:rFonts w:ascii="Tahoma" w:eastAsia="Tahoma" w:hAnsi="Tahoma" w:cs="Tahoma"/>
          <w:b/>
        </w:rPr>
        <w:t>ver software with less risk.</w:t>
      </w:r>
    </w:p>
    <w:p w:rsidR="00193982" w:rsidRDefault="0013065F">
      <w:pPr>
        <w:rPr>
          <w:rFonts w:ascii="Tahoma" w:eastAsia="Tahoma" w:hAnsi="Tahoma" w:cs="Tahoma"/>
          <w:b/>
        </w:rPr>
      </w:pPr>
      <w:r>
        <w:rPr>
          <w:rFonts w:ascii="Tahoma" w:eastAsia="Tahoma" w:hAnsi="Tahoma" w:cs="Tahoma"/>
          <w:b/>
        </w:rPr>
        <w:t xml:space="preserve">Software Composition Analysis is a priority for organizations where understanding supply chains can be a daunting task.  </w:t>
      </w:r>
    </w:p>
    <w:p w:rsidR="00193982" w:rsidRDefault="0013065F">
      <w:pPr>
        <w:rPr>
          <w:rFonts w:ascii="Tahoma" w:eastAsia="Tahoma" w:hAnsi="Tahoma" w:cs="Tahoma"/>
          <w:b/>
        </w:rPr>
      </w:pPr>
      <w:r>
        <w:rPr>
          <w:rFonts w:ascii="Tahoma" w:eastAsia="Tahoma" w:hAnsi="Tahoma" w:cs="Tahoma"/>
          <w:b/>
        </w:rPr>
        <w:t>The way that applications are built today makes it far easier for bad actors to influence third party sof</w:t>
      </w:r>
      <w:r>
        <w:rPr>
          <w:rFonts w:ascii="Tahoma" w:eastAsia="Tahoma" w:hAnsi="Tahoma" w:cs="Tahoma"/>
          <w:b/>
        </w:rPr>
        <w:t xml:space="preserve">tware packages.  Developers have a greater sense of responsibility for understanding threats from known and unknown vulnerabilities in third party code.  </w:t>
      </w:r>
    </w:p>
    <w:p w:rsidR="00193982" w:rsidRDefault="0013065F">
      <w:pPr>
        <w:rPr>
          <w:rFonts w:ascii="Tahoma" w:eastAsia="Tahoma" w:hAnsi="Tahoma" w:cs="Tahoma"/>
          <w:b/>
        </w:rPr>
      </w:pPr>
      <w:r>
        <w:rPr>
          <w:rFonts w:ascii="Tahoma" w:eastAsia="Tahoma" w:hAnsi="Tahoma" w:cs="Tahoma"/>
          <w:b/>
        </w:rPr>
        <w:t>The Sonatype Nexus Platform provides the best solution for understanding potential threats from code that is borrowed and automatically enforces custom policies across all phases of the development process and continuous monitoring for mission critical app</w:t>
      </w:r>
      <w:r>
        <w:rPr>
          <w:rFonts w:ascii="Tahoma" w:eastAsia="Tahoma" w:hAnsi="Tahoma" w:cs="Tahoma"/>
          <w:b/>
        </w:rPr>
        <w:t xml:space="preserve">lications being deployed across the Enterprise. </w:t>
      </w:r>
    </w:p>
    <w:p w:rsidR="00193982" w:rsidRDefault="00193982">
      <w:pPr>
        <w:pBdr>
          <w:top w:val="nil"/>
          <w:left w:val="nil"/>
          <w:bottom w:val="nil"/>
          <w:right w:val="nil"/>
          <w:between w:val="nil"/>
        </w:pBdr>
        <w:jc w:val="center"/>
        <w:rPr>
          <w:rFonts w:ascii="Tahoma" w:eastAsia="Tahoma" w:hAnsi="Tahoma" w:cs="Tahoma"/>
          <w:b/>
          <w:color w:val="000000"/>
        </w:rPr>
      </w:pPr>
    </w:p>
    <w:p w:rsidR="00193982" w:rsidRDefault="00193982">
      <w:pPr>
        <w:pBdr>
          <w:top w:val="nil"/>
          <w:left w:val="nil"/>
          <w:bottom w:val="nil"/>
          <w:right w:val="nil"/>
          <w:between w:val="nil"/>
        </w:pBdr>
        <w:jc w:val="center"/>
        <w:rPr>
          <w:rFonts w:ascii="Tahoma" w:eastAsia="Tahoma" w:hAnsi="Tahoma" w:cs="Tahoma"/>
          <w:b/>
          <w:color w:val="000000"/>
        </w:rPr>
      </w:pPr>
    </w:p>
    <w:p w:rsidR="00193982" w:rsidRDefault="0013065F">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Visit us during GEOINT 2021</w:t>
      </w:r>
    </w:p>
    <w:p w:rsidR="00193982" w:rsidRDefault="0013065F">
      <w:pPr>
        <w:pBdr>
          <w:top w:val="nil"/>
          <w:left w:val="nil"/>
          <w:bottom w:val="nil"/>
          <w:right w:val="nil"/>
          <w:between w:val="nil"/>
        </w:pBdr>
        <w:jc w:val="center"/>
        <w:rPr>
          <w:rFonts w:ascii="Tahoma" w:eastAsia="Tahoma" w:hAnsi="Tahoma" w:cs="Tahoma"/>
          <w:color w:val="000000"/>
        </w:rPr>
      </w:pPr>
      <w:r>
        <w:rPr>
          <w:rFonts w:ascii="Tahoma" w:eastAsia="Tahoma" w:hAnsi="Tahoma" w:cs="Tahoma"/>
          <w:color w:val="000000"/>
        </w:rPr>
        <w:t>Booth #1</w:t>
      </w:r>
      <w:r>
        <w:rPr>
          <w:rFonts w:ascii="Tahoma" w:eastAsia="Tahoma" w:hAnsi="Tahoma" w:cs="Tahoma"/>
        </w:rPr>
        <w:t>509</w:t>
      </w:r>
    </w:p>
    <w:p w:rsidR="00193982" w:rsidRDefault="00193982">
      <w:pPr>
        <w:pBdr>
          <w:top w:val="nil"/>
          <w:left w:val="nil"/>
          <w:bottom w:val="nil"/>
          <w:right w:val="nil"/>
          <w:between w:val="nil"/>
        </w:pBdr>
        <w:jc w:val="center"/>
        <w:rPr>
          <w:rFonts w:ascii="Tahoma" w:eastAsia="Tahoma" w:hAnsi="Tahoma" w:cs="Tahoma"/>
          <w:color w:val="000000"/>
        </w:rPr>
      </w:pPr>
    </w:p>
    <w:p w:rsidR="00193982" w:rsidRDefault="00193982">
      <w:pPr>
        <w:pBdr>
          <w:top w:val="nil"/>
          <w:left w:val="nil"/>
          <w:bottom w:val="nil"/>
          <w:right w:val="nil"/>
          <w:between w:val="nil"/>
        </w:pBdr>
        <w:rPr>
          <w:rFonts w:ascii="Tahoma" w:eastAsia="Tahoma" w:hAnsi="Tahoma" w:cs="Tahoma"/>
          <w:color w:val="000000"/>
        </w:rPr>
      </w:pPr>
    </w:p>
    <w:sectPr w:rsidR="00193982">
      <w:headerReference w:type="default" r:id="rId8"/>
      <w:pgSz w:w="12240" w:h="15840"/>
      <w:pgMar w:top="1152" w:right="1152" w:bottom="864"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065F">
      <w:r>
        <w:separator/>
      </w:r>
    </w:p>
  </w:endnote>
  <w:endnote w:type="continuationSeparator" w:id="0">
    <w:p w:rsidR="00000000" w:rsidRDefault="001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065F">
      <w:r>
        <w:separator/>
      </w:r>
    </w:p>
  </w:footnote>
  <w:footnote w:type="continuationSeparator" w:id="0">
    <w:p w:rsidR="00000000" w:rsidRDefault="0013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82" w:rsidRDefault="0013065F">
    <w:pPr>
      <w:pBdr>
        <w:top w:val="nil"/>
        <w:left w:val="nil"/>
        <w:bottom w:val="nil"/>
        <w:right w:val="nil"/>
        <w:between w:val="nil"/>
      </w:pBdr>
      <w:tabs>
        <w:tab w:val="center" w:pos="4680"/>
        <w:tab w:val="right" w:pos="9360"/>
      </w:tabs>
      <w:rPr>
        <w:rFonts w:cs="Calibri"/>
        <w:color w:val="000000"/>
      </w:rPr>
    </w:pPr>
    <w:r>
      <w:t xml:space="preserve">                                                                                                                                                          </w:t>
    </w:r>
    <w:r>
      <w:rPr>
        <w:noProof/>
      </w:rPr>
      <w:drawing>
        <wp:inline distT="114300" distB="114300" distL="114300" distR="114300">
          <wp:extent cx="1307782" cy="5060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7782" cy="506026"/>
                  </a:xfrm>
                  <a:prstGeom prst="rect">
                    <a:avLst/>
                  </a:prstGeom>
                  <a:ln/>
                </pic:spPr>
              </pic:pic>
            </a:graphicData>
          </a:graphic>
        </wp:inline>
      </w:drawing>
    </w:r>
  </w:p>
  <w:p w:rsidR="00193982" w:rsidRDefault="00193982">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B6A89"/>
    <w:multiLevelType w:val="multilevel"/>
    <w:tmpl w:val="8AF6A524"/>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82"/>
    <w:rsid w:val="0013065F"/>
    <w:rsid w:val="0019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31686-CE30-4D01-BFB2-2ACFB68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B5"/>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0rqBtbAo3vZzIHrL9ySX0V+ng==">AMUW2mXyxSpaWtXHQjSDUjWG5d/lxtXZEV3sIQ9rfoNjRwp2ghXhcnSFAbYZdTyVI6DYpMkS5hCH3StCKk+m6gVuGQRj2E9gZetuMJTE/S1TV0k+y/w+ZR4=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Brittney Stowe</cp:lastModifiedBy>
  <cp:revision>2</cp:revision>
  <dcterms:created xsi:type="dcterms:W3CDTF">2022-03-25T14:24:00Z</dcterms:created>
  <dcterms:modified xsi:type="dcterms:W3CDTF">2022-03-25T14:24:00Z</dcterms:modified>
</cp:coreProperties>
</file>