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F7761" w14:textId="67E93A80" w:rsidR="00DE758A" w:rsidRPr="006E6152" w:rsidRDefault="00C82EA0" w:rsidP="006E6152">
      <w:pPr>
        <w:spacing w:after="0" w:line="240" w:lineRule="auto"/>
        <w:jc w:val="center"/>
        <w:outlineLvl w:val="0"/>
        <w:rPr>
          <w:rFonts w:asciiTheme="majorHAnsi" w:eastAsia="Times New Roman" w:hAnsiTheme="majorHAnsi" w:cs="Times New Roman"/>
          <w:b/>
          <w:bCs/>
          <w:color w:val="3494D1"/>
          <w:sz w:val="20"/>
          <w:szCs w:val="20"/>
        </w:rPr>
      </w:pPr>
      <w:r w:rsidRPr="006E6152">
        <w:rPr>
          <w:rFonts w:asciiTheme="majorHAnsi" w:eastAsia="Times New Roman" w:hAnsiTheme="majorHAnsi" w:cs="Times New Roman"/>
          <w:b/>
          <w:bCs/>
          <w:color w:val="3494D1"/>
          <w:sz w:val="20"/>
          <w:szCs w:val="20"/>
        </w:rPr>
        <w:t>WALKME CUSTOMER SUBSCRIPTION AGREEMENT</w:t>
      </w:r>
    </w:p>
    <w:p w14:paraId="387198A7" w14:textId="77777777" w:rsidR="00C76858" w:rsidRPr="006E6152" w:rsidRDefault="00C76858" w:rsidP="006E6152">
      <w:pPr>
        <w:spacing w:after="0" w:line="240" w:lineRule="auto"/>
        <w:jc w:val="center"/>
        <w:rPr>
          <w:rFonts w:asciiTheme="majorHAnsi" w:hAnsiTheme="majorHAnsi"/>
          <w:b/>
          <w:bCs/>
          <w:sz w:val="20"/>
          <w:szCs w:val="20"/>
        </w:rPr>
      </w:pPr>
    </w:p>
    <w:p w14:paraId="78FA1941" w14:textId="4415D85E" w:rsidR="00C76858" w:rsidRPr="004A76CB" w:rsidRDefault="00C76858" w:rsidP="004A76CB">
      <w:pPr>
        <w:spacing w:after="0" w:line="240" w:lineRule="auto"/>
        <w:jc w:val="both"/>
        <w:rPr>
          <w:rFonts w:asciiTheme="majorHAnsi" w:hAnsiTheme="majorHAnsi" w:cs="Lucida Sans Unicode"/>
          <w:color w:val="000000" w:themeColor="text1"/>
          <w:sz w:val="18"/>
          <w:szCs w:val="18"/>
        </w:rPr>
      </w:pPr>
      <w:r w:rsidRPr="00F514CD">
        <w:rPr>
          <w:rFonts w:asciiTheme="majorHAnsi" w:eastAsia="Calibri" w:hAnsiTheme="majorHAnsi" w:cs="Lucida Sans Unicode"/>
          <w:color w:val="000000"/>
          <w:sz w:val="18"/>
          <w:szCs w:val="18"/>
          <w:lang w:bidi="ar-SA"/>
        </w:rPr>
        <w:t xml:space="preserve">This </w:t>
      </w:r>
      <w:r w:rsidR="002B46AE" w:rsidRPr="00F514CD">
        <w:rPr>
          <w:rFonts w:asciiTheme="majorHAnsi" w:eastAsia="Calibri" w:hAnsiTheme="majorHAnsi" w:cs="Lucida Sans Unicode"/>
          <w:color w:val="000000"/>
          <w:sz w:val="18"/>
          <w:szCs w:val="18"/>
          <w:lang w:bidi="ar-SA"/>
        </w:rPr>
        <w:t>Customer</w:t>
      </w:r>
      <w:r w:rsidRPr="00F514CD">
        <w:rPr>
          <w:rFonts w:asciiTheme="majorHAnsi" w:eastAsia="Calibri" w:hAnsiTheme="majorHAnsi" w:cs="Lucida Sans Unicode"/>
          <w:color w:val="000000"/>
          <w:sz w:val="18"/>
          <w:szCs w:val="18"/>
          <w:lang w:bidi="ar-SA"/>
        </w:rPr>
        <w:t xml:space="preserve"> Subscription Agreement is by and between </w:t>
      </w:r>
      <w:r w:rsidR="004A76CB">
        <w:rPr>
          <w:rFonts w:asciiTheme="majorHAnsi" w:hAnsiTheme="majorHAnsi" w:cs="Lucida Sans Unicode"/>
          <w:color w:val="000000" w:themeColor="text1"/>
          <w:sz w:val="18"/>
          <w:szCs w:val="18"/>
        </w:rPr>
        <w:t>WalkMe, Inc</w:t>
      </w:r>
      <w:r w:rsidRPr="00F514CD">
        <w:rPr>
          <w:rFonts w:asciiTheme="majorHAnsi" w:hAnsiTheme="majorHAnsi" w:cs="Lucida Sans Unicode"/>
          <w:color w:val="000000" w:themeColor="text1"/>
          <w:sz w:val="18"/>
          <w:szCs w:val="18"/>
        </w:rPr>
        <w:t>., a company org</w:t>
      </w:r>
      <w:r w:rsidR="00747095">
        <w:rPr>
          <w:rFonts w:asciiTheme="majorHAnsi" w:hAnsiTheme="majorHAnsi" w:cs="Lucida Sans Unicode"/>
          <w:color w:val="000000" w:themeColor="text1"/>
          <w:sz w:val="18"/>
          <w:szCs w:val="18"/>
        </w:rPr>
        <w:t xml:space="preserve">anized under the laws of </w:t>
      </w:r>
      <w:r w:rsidR="004A76CB">
        <w:rPr>
          <w:rFonts w:asciiTheme="majorHAnsi" w:hAnsiTheme="majorHAnsi" w:cs="Lucida Sans Unicode"/>
          <w:color w:val="000000" w:themeColor="text1"/>
          <w:sz w:val="18"/>
          <w:szCs w:val="18"/>
        </w:rPr>
        <w:t>Delaware</w:t>
      </w:r>
      <w:r w:rsidRPr="00F514CD">
        <w:rPr>
          <w:rFonts w:asciiTheme="majorHAnsi" w:hAnsiTheme="majorHAnsi" w:cs="Lucida Sans Unicode"/>
          <w:color w:val="000000" w:themeColor="text1"/>
          <w:sz w:val="18"/>
          <w:szCs w:val="18"/>
        </w:rPr>
        <w:t xml:space="preserve"> with its principal place of business at </w:t>
      </w:r>
      <w:r w:rsidR="004A76CB" w:rsidRPr="004A76CB">
        <w:rPr>
          <w:rFonts w:asciiTheme="majorHAnsi" w:hAnsiTheme="majorHAnsi" w:cs="Lucida Sans Unicode"/>
          <w:color w:val="000000" w:themeColor="text1"/>
          <w:sz w:val="18"/>
          <w:szCs w:val="18"/>
        </w:rPr>
        <w:t>525 Market Street, 37th Floor, San Francisco, CA 94105</w:t>
      </w:r>
      <w:r w:rsidR="004A76CB">
        <w:rPr>
          <w:rFonts w:asciiTheme="majorHAnsi" w:hAnsiTheme="majorHAnsi" w:cs="Lucida Sans Unicode"/>
          <w:color w:val="000000" w:themeColor="text1"/>
          <w:sz w:val="18"/>
          <w:szCs w:val="18"/>
        </w:rPr>
        <w:t xml:space="preserve"> </w:t>
      </w:r>
      <w:r w:rsidR="005B3827" w:rsidRPr="00F514CD">
        <w:rPr>
          <w:rFonts w:asciiTheme="majorHAnsi" w:hAnsiTheme="majorHAnsi" w:cs="Lucida Sans Unicode"/>
          <w:color w:val="000000" w:themeColor="text1"/>
          <w:sz w:val="18"/>
          <w:szCs w:val="18"/>
        </w:rPr>
        <w:t>and its Affiliates</w:t>
      </w:r>
      <w:r w:rsidRPr="00F514CD">
        <w:rPr>
          <w:rFonts w:asciiTheme="majorHAnsi" w:hAnsiTheme="majorHAnsi" w:cs="Lucida Sans Unicode"/>
          <w:color w:val="000000" w:themeColor="text1"/>
          <w:sz w:val="18"/>
          <w:szCs w:val="18"/>
        </w:rPr>
        <w:t xml:space="preserve"> (“</w:t>
      </w:r>
      <w:r w:rsidRPr="00F514CD">
        <w:rPr>
          <w:rFonts w:asciiTheme="majorHAnsi" w:hAnsiTheme="majorHAnsi" w:cs="Lucida Sans Unicode"/>
          <w:b/>
          <w:bCs/>
          <w:color w:val="000000" w:themeColor="text1"/>
          <w:sz w:val="18"/>
          <w:szCs w:val="18"/>
        </w:rPr>
        <w:t>WalkMe</w:t>
      </w:r>
      <w:r w:rsidRPr="00F514CD">
        <w:rPr>
          <w:rFonts w:asciiTheme="majorHAnsi" w:hAnsiTheme="majorHAnsi" w:cs="Lucida Sans Unicode"/>
          <w:color w:val="000000" w:themeColor="text1"/>
          <w:sz w:val="18"/>
          <w:szCs w:val="18"/>
        </w:rPr>
        <w:t>” “</w:t>
      </w:r>
      <w:r w:rsidRPr="00F514CD">
        <w:rPr>
          <w:rFonts w:asciiTheme="majorHAnsi" w:hAnsiTheme="majorHAnsi" w:cs="Lucida Sans Unicode"/>
          <w:b/>
          <w:bCs/>
          <w:color w:val="000000" w:themeColor="text1"/>
          <w:sz w:val="18"/>
          <w:szCs w:val="18"/>
        </w:rPr>
        <w:t>We</w:t>
      </w:r>
      <w:r w:rsidRPr="00F514CD">
        <w:rPr>
          <w:rFonts w:asciiTheme="majorHAnsi" w:hAnsiTheme="majorHAnsi" w:cs="Lucida Sans Unicode"/>
          <w:color w:val="000000" w:themeColor="text1"/>
          <w:sz w:val="18"/>
          <w:szCs w:val="18"/>
        </w:rPr>
        <w:t>” or “</w:t>
      </w:r>
      <w:r w:rsidRPr="00F514CD">
        <w:rPr>
          <w:rFonts w:asciiTheme="majorHAnsi" w:hAnsiTheme="majorHAnsi" w:cs="Lucida Sans Unicode"/>
          <w:b/>
          <w:bCs/>
          <w:color w:val="000000" w:themeColor="text1"/>
          <w:sz w:val="18"/>
          <w:szCs w:val="18"/>
        </w:rPr>
        <w:t>Us</w:t>
      </w:r>
      <w:r w:rsidRPr="00F514CD">
        <w:rPr>
          <w:rFonts w:asciiTheme="majorHAnsi" w:hAnsiTheme="majorHAnsi" w:cs="Lucida Sans Unicode"/>
          <w:color w:val="000000" w:themeColor="text1"/>
          <w:sz w:val="18"/>
          <w:szCs w:val="18"/>
        </w:rPr>
        <w:t xml:space="preserve">”) </w:t>
      </w:r>
      <w:r w:rsidRPr="00F514CD">
        <w:rPr>
          <w:rFonts w:asciiTheme="majorHAnsi" w:eastAsia="Calibri" w:hAnsiTheme="majorHAnsi" w:cs="Lucida Sans Unicode"/>
          <w:color w:val="000000"/>
          <w:sz w:val="18"/>
          <w:szCs w:val="18"/>
          <w:lang w:bidi="ar-SA"/>
        </w:rPr>
        <w:t xml:space="preserve">and </w:t>
      </w:r>
      <w:r w:rsidR="004A5E68" w:rsidRPr="00F514CD">
        <w:rPr>
          <w:rFonts w:asciiTheme="majorHAnsi" w:eastAsia="Calibri" w:hAnsiTheme="majorHAnsi" w:cs="Lucida Sans Unicode"/>
          <w:color w:val="000000"/>
          <w:sz w:val="18"/>
          <w:szCs w:val="18"/>
          <w:highlight w:val="lightGray"/>
          <w:lang w:bidi="ar-SA"/>
        </w:rPr>
        <w:t>[</w:t>
      </w:r>
      <w:r w:rsidR="004A5E68" w:rsidRPr="00F514CD">
        <w:rPr>
          <w:rFonts w:asciiTheme="majorHAnsi" w:eastAsia="Calibri" w:hAnsiTheme="majorHAnsi" w:cs="Lucida Sans Unicode"/>
          <w:b/>
          <w:color w:val="000000"/>
          <w:sz w:val="18"/>
          <w:szCs w:val="18"/>
          <w:highlight w:val="lightGray"/>
          <w:lang w:bidi="ar-SA"/>
        </w:rPr>
        <w:t>Insert Customer Name</w:t>
      </w:r>
      <w:r w:rsidR="004A5E68" w:rsidRPr="00F514CD">
        <w:rPr>
          <w:rFonts w:asciiTheme="majorHAnsi" w:eastAsia="Calibri" w:hAnsiTheme="majorHAnsi" w:cs="Lucida Sans Unicode"/>
          <w:color w:val="000000"/>
          <w:sz w:val="18"/>
          <w:szCs w:val="18"/>
          <w:highlight w:val="lightGray"/>
          <w:lang w:bidi="ar-SA"/>
        </w:rPr>
        <w:t>]</w:t>
      </w:r>
      <w:r w:rsidR="004A5E68" w:rsidRPr="00F514CD">
        <w:rPr>
          <w:rFonts w:asciiTheme="majorHAnsi" w:eastAsia="Calibri" w:hAnsiTheme="majorHAnsi" w:cs="Lucida Sans Unicode"/>
          <w:color w:val="000000"/>
          <w:sz w:val="18"/>
          <w:szCs w:val="18"/>
          <w:lang w:bidi="ar-SA"/>
        </w:rPr>
        <w:t xml:space="preserve">, </w:t>
      </w:r>
      <w:r w:rsidR="004A5E68" w:rsidRPr="00F514CD">
        <w:rPr>
          <w:rFonts w:asciiTheme="majorHAnsi" w:eastAsia="Calibri" w:hAnsiTheme="majorHAnsi" w:cs="Lucida Sans Unicode"/>
          <w:color w:val="000000"/>
          <w:sz w:val="18"/>
          <w:szCs w:val="18"/>
          <w:highlight w:val="lightGray"/>
          <w:lang w:bidi="ar-SA"/>
        </w:rPr>
        <w:t>[</w:t>
      </w:r>
      <w:r w:rsidR="004A5E68" w:rsidRPr="00F514CD">
        <w:rPr>
          <w:rFonts w:asciiTheme="majorHAnsi" w:eastAsia="Calibri" w:hAnsiTheme="majorHAnsi" w:cs="Lucida Sans Unicode"/>
          <w:b/>
          <w:color w:val="000000"/>
          <w:sz w:val="18"/>
          <w:szCs w:val="18"/>
          <w:highlight w:val="lightGray"/>
          <w:lang w:bidi="ar-SA"/>
        </w:rPr>
        <w:t>Insert Customer Entity Type</w:t>
      </w:r>
      <w:r w:rsidR="004A5E68" w:rsidRPr="00F514CD">
        <w:rPr>
          <w:rFonts w:asciiTheme="majorHAnsi" w:eastAsia="Calibri" w:hAnsiTheme="majorHAnsi" w:cs="Lucida Sans Unicode"/>
          <w:color w:val="000000"/>
          <w:sz w:val="18"/>
          <w:szCs w:val="18"/>
          <w:highlight w:val="lightGray"/>
          <w:lang w:bidi="ar-SA"/>
        </w:rPr>
        <w:t>]</w:t>
      </w:r>
      <w:r w:rsidR="004A5E68" w:rsidRPr="00F514CD">
        <w:rPr>
          <w:rFonts w:asciiTheme="majorHAnsi" w:eastAsia="Calibri" w:hAnsiTheme="majorHAnsi" w:cs="Lucida Sans Unicode"/>
          <w:color w:val="000000"/>
          <w:sz w:val="18"/>
          <w:szCs w:val="18"/>
          <w:lang w:bidi="ar-SA"/>
        </w:rPr>
        <w:t xml:space="preserve">, with its principal place of business at </w:t>
      </w:r>
      <w:r w:rsidR="004A5E68" w:rsidRPr="00F514CD">
        <w:rPr>
          <w:rFonts w:asciiTheme="majorHAnsi" w:eastAsia="Calibri" w:hAnsiTheme="majorHAnsi" w:cs="Lucida Sans Unicode"/>
          <w:color w:val="000000"/>
          <w:sz w:val="18"/>
          <w:szCs w:val="18"/>
          <w:highlight w:val="lightGray"/>
          <w:lang w:bidi="ar-SA"/>
        </w:rPr>
        <w:t>[</w:t>
      </w:r>
      <w:r w:rsidR="004A5E68" w:rsidRPr="00F514CD">
        <w:rPr>
          <w:rFonts w:asciiTheme="majorHAnsi" w:eastAsia="Calibri" w:hAnsiTheme="majorHAnsi" w:cs="Lucida Sans Unicode"/>
          <w:b/>
          <w:color w:val="000000"/>
          <w:sz w:val="18"/>
          <w:szCs w:val="18"/>
          <w:highlight w:val="lightGray"/>
          <w:lang w:bidi="ar-SA"/>
        </w:rPr>
        <w:t>Insert Customer Address</w:t>
      </w:r>
      <w:r w:rsidR="004A5E68" w:rsidRPr="00F514CD">
        <w:rPr>
          <w:rFonts w:asciiTheme="majorHAnsi" w:eastAsia="Calibri" w:hAnsiTheme="majorHAnsi" w:cs="Lucida Sans Unicode"/>
          <w:color w:val="000000"/>
          <w:sz w:val="18"/>
          <w:szCs w:val="18"/>
          <w:highlight w:val="lightGray"/>
          <w:lang w:bidi="ar-SA"/>
        </w:rPr>
        <w:t>]</w:t>
      </w:r>
      <w:r w:rsidR="004A5E68" w:rsidRPr="00F514CD">
        <w:rPr>
          <w:rFonts w:asciiTheme="majorHAnsi" w:eastAsia="Calibri" w:hAnsiTheme="majorHAnsi" w:cs="Lucida Sans Unicode"/>
          <w:color w:val="000000"/>
          <w:sz w:val="18"/>
          <w:szCs w:val="18"/>
          <w:lang w:bidi="ar-SA"/>
        </w:rPr>
        <w:t xml:space="preserve"> </w:t>
      </w:r>
      <w:r w:rsidRPr="00F514CD">
        <w:rPr>
          <w:rFonts w:asciiTheme="majorHAnsi" w:eastAsia="Calibri" w:hAnsiTheme="majorHAnsi" w:cs="Lucida Sans Unicode"/>
          <w:color w:val="000000"/>
          <w:sz w:val="18"/>
          <w:szCs w:val="18"/>
          <w:lang w:bidi="ar-SA"/>
        </w:rPr>
        <w:t>(“</w:t>
      </w:r>
      <w:r w:rsidRPr="00F514CD">
        <w:rPr>
          <w:rFonts w:asciiTheme="majorHAnsi" w:eastAsia="Calibri" w:hAnsiTheme="majorHAnsi" w:cs="Lucida Sans Unicode"/>
          <w:b/>
          <w:bCs/>
          <w:color w:val="000000"/>
          <w:sz w:val="18"/>
          <w:szCs w:val="18"/>
          <w:lang w:bidi="ar-SA"/>
        </w:rPr>
        <w:t>Customer</w:t>
      </w:r>
      <w:r w:rsidRPr="00F514CD">
        <w:rPr>
          <w:rFonts w:asciiTheme="majorHAnsi" w:eastAsia="Calibri" w:hAnsiTheme="majorHAnsi" w:cs="Lucida Sans Unicode"/>
          <w:color w:val="000000"/>
          <w:sz w:val="18"/>
          <w:szCs w:val="18"/>
          <w:lang w:bidi="ar-SA"/>
        </w:rPr>
        <w:t>” or “</w:t>
      </w:r>
      <w:r w:rsidRPr="00F514CD">
        <w:rPr>
          <w:rFonts w:asciiTheme="majorHAnsi" w:eastAsia="Calibri" w:hAnsiTheme="majorHAnsi" w:cs="Lucida Sans Unicode"/>
          <w:b/>
          <w:bCs/>
          <w:color w:val="000000"/>
          <w:sz w:val="18"/>
          <w:szCs w:val="18"/>
          <w:lang w:bidi="ar-SA"/>
        </w:rPr>
        <w:t>You</w:t>
      </w:r>
      <w:r w:rsidRPr="00F514CD">
        <w:rPr>
          <w:rFonts w:asciiTheme="majorHAnsi" w:eastAsia="Calibri" w:hAnsiTheme="majorHAnsi" w:cs="Lucida Sans Unicode"/>
          <w:color w:val="000000"/>
          <w:sz w:val="18"/>
          <w:szCs w:val="18"/>
          <w:lang w:bidi="ar-SA"/>
        </w:rPr>
        <w:t xml:space="preserve">”). </w:t>
      </w:r>
    </w:p>
    <w:p w14:paraId="663572D8" w14:textId="77777777" w:rsidR="00F514CD" w:rsidRDefault="00F514CD" w:rsidP="00F514CD">
      <w:pPr>
        <w:spacing w:after="0" w:line="240" w:lineRule="auto"/>
        <w:jc w:val="both"/>
        <w:rPr>
          <w:rFonts w:asciiTheme="majorHAnsi" w:eastAsia="Times New Roman" w:hAnsiTheme="majorHAnsi" w:cs="Lucida Sans Unicode"/>
          <w:color w:val="000000"/>
          <w:sz w:val="18"/>
          <w:szCs w:val="18"/>
          <w:lang w:bidi="ar-SA"/>
        </w:rPr>
      </w:pPr>
    </w:p>
    <w:p w14:paraId="2DA7C39B" w14:textId="74697D32" w:rsidR="00C76858" w:rsidRDefault="00C76858" w:rsidP="00F514CD">
      <w:pPr>
        <w:spacing w:after="0" w:line="240" w:lineRule="auto"/>
        <w:jc w:val="both"/>
        <w:rPr>
          <w:rFonts w:asciiTheme="majorHAnsi" w:eastAsia="Times New Roman" w:hAnsiTheme="majorHAnsi" w:cs="Lucida Sans Unicode"/>
          <w:color w:val="000000"/>
          <w:sz w:val="18"/>
          <w:szCs w:val="18"/>
          <w:lang w:bidi="ar-SA"/>
        </w:rPr>
      </w:pPr>
      <w:r w:rsidRPr="00F514CD">
        <w:rPr>
          <w:rFonts w:asciiTheme="majorHAnsi" w:eastAsia="Times New Roman" w:hAnsiTheme="majorHAnsi" w:cs="Lucida Sans Unicode"/>
          <w:color w:val="000000"/>
          <w:sz w:val="18"/>
          <w:szCs w:val="18"/>
          <w:lang w:bidi="ar-SA"/>
        </w:rPr>
        <w:t xml:space="preserve">ALL USE OF THE SERVICES SHALL BE SUBJECT TO THE FEES, FEATURES, SCOPE, DURATION AND SUCH ADDITIONAL TERMS AND CONDITIONS WHICH ARE SPECIFIED UNDER EACH APPLICABLE </w:t>
      </w:r>
      <w:r w:rsidR="0056030A" w:rsidRPr="00F514CD">
        <w:rPr>
          <w:rFonts w:asciiTheme="majorHAnsi" w:eastAsia="Times New Roman" w:hAnsiTheme="majorHAnsi" w:cs="Lucida Sans Unicode"/>
          <w:color w:val="000000"/>
          <w:sz w:val="18"/>
          <w:szCs w:val="18"/>
          <w:lang w:bidi="ar-SA"/>
        </w:rPr>
        <w:t xml:space="preserve">TRANSACTION </w:t>
      </w:r>
      <w:r w:rsidRPr="00F514CD">
        <w:rPr>
          <w:rFonts w:asciiTheme="majorHAnsi" w:eastAsia="Times New Roman" w:hAnsiTheme="majorHAnsi" w:cs="Lucida Sans Unicode"/>
          <w:color w:val="000000"/>
          <w:sz w:val="18"/>
          <w:szCs w:val="18"/>
          <w:lang w:bidi="ar-SA"/>
        </w:rPr>
        <w:t>AGREEMENT</w:t>
      </w:r>
      <w:r w:rsidR="004A5E68" w:rsidRPr="00F514CD">
        <w:rPr>
          <w:rFonts w:asciiTheme="majorHAnsi" w:eastAsia="Times New Roman" w:hAnsiTheme="majorHAnsi" w:cs="Lucida Sans Unicode"/>
          <w:color w:val="000000"/>
          <w:sz w:val="18"/>
          <w:szCs w:val="18"/>
          <w:lang w:bidi="ar-SA"/>
        </w:rPr>
        <w:t xml:space="preserve"> AS EXECUTED WITH </w:t>
      </w:r>
      <w:r w:rsidR="004A5E68" w:rsidRPr="00F514CD">
        <w:rPr>
          <w:rFonts w:asciiTheme="majorHAnsi" w:eastAsia="Times New Roman" w:hAnsiTheme="majorHAnsi" w:cs="Lucida Sans Unicode"/>
          <w:color w:val="000000"/>
          <w:sz w:val="18"/>
          <w:szCs w:val="18"/>
          <w:highlight w:val="lightGray"/>
          <w:lang w:bidi="ar-SA"/>
        </w:rPr>
        <w:t>[</w:t>
      </w:r>
      <w:r w:rsidR="004A5E68" w:rsidRPr="00F514CD">
        <w:rPr>
          <w:rFonts w:asciiTheme="majorHAnsi" w:eastAsia="Times New Roman" w:hAnsiTheme="majorHAnsi" w:cs="Lucida Sans Unicode"/>
          <w:b/>
          <w:bCs/>
          <w:color w:val="000000"/>
          <w:sz w:val="18"/>
          <w:szCs w:val="18"/>
          <w:highlight w:val="lightGray"/>
          <w:lang w:bidi="ar-SA"/>
        </w:rPr>
        <w:t>INSERT PARTNER NAME</w:t>
      </w:r>
      <w:r w:rsidR="004A5E68" w:rsidRPr="00F514CD">
        <w:rPr>
          <w:rFonts w:asciiTheme="majorHAnsi" w:eastAsia="Times New Roman" w:hAnsiTheme="majorHAnsi" w:cs="Lucida Sans Unicode"/>
          <w:color w:val="000000"/>
          <w:sz w:val="18"/>
          <w:szCs w:val="18"/>
          <w:highlight w:val="lightGray"/>
          <w:lang w:bidi="ar-SA"/>
        </w:rPr>
        <w:t>]</w:t>
      </w:r>
      <w:r w:rsidR="004A5E68" w:rsidRPr="00F514CD">
        <w:rPr>
          <w:rFonts w:asciiTheme="majorHAnsi" w:eastAsia="Times New Roman" w:hAnsiTheme="majorHAnsi" w:cs="Lucida Sans Unicode"/>
          <w:color w:val="000000"/>
          <w:sz w:val="18"/>
          <w:szCs w:val="18"/>
          <w:lang w:bidi="ar-SA"/>
        </w:rPr>
        <w:t xml:space="preserve"> (“</w:t>
      </w:r>
      <w:r w:rsidR="0056030A" w:rsidRPr="00F514CD">
        <w:rPr>
          <w:rFonts w:asciiTheme="majorHAnsi" w:eastAsia="Times New Roman" w:hAnsiTheme="majorHAnsi" w:cs="Lucida Sans Unicode"/>
          <w:b/>
          <w:bCs/>
          <w:color w:val="000000"/>
          <w:sz w:val="18"/>
          <w:szCs w:val="18"/>
          <w:lang w:bidi="ar-SA"/>
        </w:rPr>
        <w:t>WalkMe Partner</w:t>
      </w:r>
      <w:r w:rsidR="004A5E68" w:rsidRPr="00F514CD">
        <w:rPr>
          <w:rFonts w:asciiTheme="majorHAnsi" w:eastAsia="Times New Roman" w:hAnsiTheme="majorHAnsi" w:cs="Lucida Sans Unicode"/>
          <w:color w:val="000000"/>
          <w:sz w:val="18"/>
          <w:szCs w:val="18"/>
          <w:lang w:bidi="ar-SA"/>
        </w:rPr>
        <w:t>”) (the “</w:t>
      </w:r>
      <w:r w:rsidR="0056030A" w:rsidRPr="00F514CD">
        <w:rPr>
          <w:rFonts w:asciiTheme="majorHAnsi" w:eastAsia="Times New Roman" w:hAnsiTheme="majorHAnsi" w:cs="Lucida Sans Unicode"/>
          <w:b/>
          <w:bCs/>
          <w:color w:val="000000"/>
          <w:sz w:val="18"/>
          <w:szCs w:val="18"/>
          <w:lang w:bidi="ar-SA"/>
        </w:rPr>
        <w:t xml:space="preserve">Transaction </w:t>
      </w:r>
      <w:r w:rsidR="004A5E68" w:rsidRPr="00F514CD">
        <w:rPr>
          <w:rFonts w:asciiTheme="majorHAnsi" w:eastAsia="Times New Roman" w:hAnsiTheme="majorHAnsi" w:cs="Lucida Sans Unicode"/>
          <w:b/>
          <w:bCs/>
          <w:color w:val="000000"/>
          <w:sz w:val="18"/>
          <w:szCs w:val="18"/>
          <w:lang w:bidi="ar-SA"/>
        </w:rPr>
        <w:t>Agreement</w:t>
      </w:r>
      <w:r w:rsidR="004A5E68" w:rsidRPr="00F514CD">
        <w:rPr>
          <w:rFonts w:asciiTheme="majorHAnsi" w:eastAsia="Times New Roman" w:hAnsiTheme="majorHAnsi" w:cs="Lucida Sans Unicode"/>
          <w:color w:val="000000"/>
          <w:sz w:val="18"/>
          <w:szCs w:val="18"/>
          <w:lang w:bidi="ar-SA"/>
        </w:rPr>
        <w:t>”)</w:t>
      </w:r>
      <w:r w:rsidRPr="00F514CD">
        <w:rPr>
          <w:rFonts w:asciiTheme="majorHAnsi" w:eastAsia="Times New Roman" w:hAnsiTheme="majorHAnsi" w:cs="Lucida Sans Unicode"/>
          <w:color w:val="000000"/>
          <w:sz w:val="18"/>
          <w:szCs w:val="18"/>
          <w:lang w:bidi="ar-SA"/>
        </w:rPr>
        <w:t>, WHICH YOU HAVE EXECUTED, SIGNED OR OTHERWISE AUTHORIZED IN CONJUNCTION WITH THE PURCHASE OF</w:t>
      </w:r>
      <w:r w:rsidR="00F514CD">
        <w:rPr>
          <w:rFonts w:asciiTheme="majorHAnsi" w:eastAsia="Times New Roman" w:hAnsiTheme="majorHAnsi" w:cs="Lucida Sans Unicode"/>
          <w:color w:val="000000"/>
          <w:sz w:val="18"/>
          <w:szCs w:val="18"/>
          <w:lang w:bidi="ar-SA"/>
        </w:rPr>
        <w:t xml:space="preserve"> THE RIGHT TO USE THE SERVICES.</w:t>
      </w:r>
    </w:p>
    <w:p w14:paraId="0DF4DB88" w14:textId="77777777" w:rsidR="00F514CD" w:rsidRPr="00F514CD" w:rsidRDefault="00F514CD" w:rsidP="00F514CD">
      <w:pPr>
        <w:spacing w:after="0" w:line="240" w:lineRule="auto"/>
        <w:jc w:val="both"/>
        <w:rPr>
          <w:rFonts w:asciiTheme="majorHAnsi" w:eastAsia="Times New Roman" w:hAnsiTheme="majorHAnsi" w:cs="Lucida Sans Unicode"/>
          <w:color w:val="000000"/>
          <w:sz w:val="18"/>
          <w:szCs w:val="18"/>
          <w:lang w:bidi="ar-SA"/>
        </w:rPr>
      </w:pPr>
    </w:p>
    <w:p w14:paraId="0256682C" w14:textId="44FE5A7A" w:rsidR="005B3827" w:rsidRPr="00F514CD" w:rsidRDefault="00C76858" w:rsidP="00F514CD">
      <w:pPr>
        <w:numPr>
          <w:ilvl w:val="0"/>
          <w:numId w:val="1"/>
        </w:numPr>
        <w:spacing w:after="0" w:line="240" w:lineRule="auto"/>
        <w:ind w:left="0" w:firstLine="0"/>
        <w:contextualSpacing/>
        <w:jc w:val="both"/>
        <w:rPr>
          <w:rFonts w:asciiTheme="majorHAnsi" w:eastAsia="Times New Roman" w:hAnsiTheme="majorHAnsi" w:cs="Lucida Sans Unicode"/>
          <w:b/>
          <w:color w:val="000000"/>
          <w:sz w:val="18"/>
          <w:szCs w:val="18"/>
          <w:lang w:bidi="ar-SA"/>
        </w:rPr>
      </w:pPr>
      <w:r w:rsidRPr="00F514CD">
        <w:rPr>
          <w:rFonts w:asciiTheme="majorHAnsi" w:eastAsia="Times New Roman" w:hAnsiTheme="majorHAnsi" w:cs="Lucida Sans Unicode"/>
          <w:b/>
          <w:color w:val="000000"/>
          <w:sz w:val="18"/>
          <w:szCs w:val="18"/>
          <w:u w:val="single"/>
          <w:lang w:bidi="ar-SA"/>
        </w:rPr>
        <w:t>Definitions</w:t>
      </w:r>
      <w:r w:rsidR="002B46AE" w:rsidRPr="00F514CD">
        <w:rPr>
          <w:rFonts w:asciiTheme="majorHAnsi" w:eastAsia="Times New Roman" w:hAnsiTheme="majorHAnsi" w:cs="Lucida Sans Unicode"/>
          <w:b/>
          <w:color w:val="000000"/>
          <w:sz w:val="18"/>
          <w:szCs w:val="18"/>
          <w:lang w:bidi="ar-SA"/>
        </w:rPr>
        <w:t xml:space="preserve">. </w:t>
      </w:r>
      <w:r w:rsidRPr="00F514CD">
        <w:rPr>
          <w:rFonts w:asciiTheme="majorHAnsi" w:eastAsia="Times New Roman" w:hAnsiTheme="majorHAnsi" w:cs="Lucida Sans Unicode"/>
          <w:bCs/>
          <w:color w:val="000000"/>
          <w:sz w:val="18"/>
          <w:szCs w:val="18"/>
          <w:lang w:bidi="ar-SA"/>
        </w:rPr>
        <w:t xml:space="preserve">In addition to any capitalized terms defined elsewhere in this Agreement, the following terms shall have the meaning set forth opposite each such term: </w:t>
      </w:r>
    </w:p>
    <w:p w14:paraId="13B59823" w14:textId="0596A755" w:rsidR="00C82EA0" w:rsidRPr="00F514CD" w:rsidRDefault="00C82EA0" w:rsidP="00F514CD">
      <w:pPr>
        <w:pStyle w:val="TCsSections"/>
        <w:spacing w:after="0"/>
        <w:ind w:right="4"/>
        <w:rPr>
          <w:rFonts w:asciiTheme="majorHAnsi" w:hAnsiTheme="majorHAnsi"/>
          <w:sz w:val="18"/>
          <w:szCs w:val="18"/>
          <w:u w:val="none"/>
        </w:rPr>
      </w:pPr>
    </w:p>
    <w:p w14:paraId="389A44A4" w14:textId="77777777"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sz w:val="18"/>
          <w:szCs w:val="18"/>
          <w:u w:val="none"/>
        </w:rPr>
        <w:t>Affiliate</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means</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an</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entity</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that</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controls</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is</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controlled</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by</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or</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is</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under</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common</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control</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with</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a</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party</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where</w:t>
      </w:r>
      <w:r w:rsidRPr="00F514CD">
        <w:rPr>
          <w:rFonts w:asciiTheme="majorHAnsi" w:hAnsiTheme="majorHAnsi"/>
          <w:sz w:val="18"/>
          <w:szCs w:val="18"/>
          <w:u w:val="none"/>
        </w:rPr>
        <w:t xml:space="preserve"> “</w:t>
      </w:r>
      <w:r w:rsidRPr="00F514CD">
        <w:rPr>
          <w:rFonts w:asciiTheme="majorHAnsi" w:eastAsia="Calibri" w:hAnsiTheme="majorHAnsi"/>
          <w:b/>
          <w:bCs/>
          <w:sz w:val="18"/>
          <w:szCs w:val="18"/>
          <w:u w:val="none"/>
        </w:rPr>
        <w:t>control</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means</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the</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direct</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or</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indirect</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ownership</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of</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more</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than</w:t>
      </w:r>
      <w:r w:rsidRPr="00F514CD">
        <w:rPr>
          <w:rFonts w:asciiTheme="majorHAnsi" w:hAnsiTheme="majorHAnsi"/>
          <w:sz w:val="18"/>
          <w:szCs w:val="18"/>
          <w:u w:val="none"/>
        </w:rPr>
        <w:t xml:space="preserve"> 50% </w:t>
      </w:r>
      <w:r w:rsidRPr="00F514CD">
        <w:rPr>
          <w:rFonts w:asciiTheme="majorHAnsi" w:eastAsia="Calibri" w:hAnsiTheme="majorHAnsi"/>
          <w:sz w:val="18"/>
          <w:szCs w:val="18"/>
          <w:u w:val="none"/>
        </w:rPr>
        <w:t>of</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the</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voting</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securities</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or</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other</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ownership</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interest</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of</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such</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entity</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or</w:t>
      </w:r>
      <w:r w:rsidRPr="00F514CD">
        <w:rPr>
          <w:rFonts w:asciiTheme="majorHAnsi" w:hAnsiTheme="majorHAnsi"/>
          <w:sz w:val="18"/>
          <w:szCs w:val="18"/>
          <w:u w:val="none"/>
        </w:rPr>
        <w:t xml:space="preserve"> </w:t>
      </w:r>
      <w:r w:rsidRPr="00F514CD">
        <w:rPr>
          <w:rFonts w:asciiTheme="majorHAnsi" w:eastAsia="Calibri" w:hAnsiTheme="majorHAnsi"/>
          <w:sz w:val="18"/>
          <w:szCs w:val="18"/>
          <w:u w:val="none"/>
        </w:rPr>
        <w:t>party</w:t>
      </w:r>
      <w:r w:rsidRPr="00F514CD">
        <w:rPr>
          <w:rFonts w:asciiTheme="majorHAnsi" w:hAnsiTheme="majorHAnsi"/>
          <w:sz w:val="18"/>
          <w:szCs w:val="18"/>
          <w:u w:val="none"/>
        </w:rPr>
        <w:t xml:space="preserve">. </w:t>
      </w:r>
    </w:p>
    <w:p w14:paraId="11481DD3" w14:textId="77777777" w:rsidR="00C82EA0" w:rsidRPr="00F514CD" w:rsidRDefault="00C82EA0" w:rsidP="00F514CD">
      <w:pPr>
        <w:pStyle w:val="TCsSections"/>
        <w:tabs>
          <w:tab w:val="clear" w:pos="360"/>
          <w:tab w:val="right" w:pos="567"/>
        </w:tabs>
        <w:spacing w:after="0"/>
        <w:ind w:right="4"/>
        <w:rPr>
          <w:rFonts w:asciiTheme="majorHAnsi" w:hAnsiTheme="majorHAnsi"/>
          <w:b/>
          <w:bCs/>
          <w:sz w:val="18"/>
          <w:szCs w:val="18"/>
        </w:rPr>
      </w:pPr>
    </w:p>
    <w:p w14:paraId="16ACDDC1" w14:textId="77777777"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bCs/>
          <w:sz w:val="18"/>
          <w:szCs w:val="18"/>
          <w:u w:val="none"/>
        </w:rPr>
        <w:t>Confidential Information</w:t>
      </w:r>
      <w:r w:rsidRPr="00F514CD">
        <w:rPr>
          <w:rFonts w:asciiTheme="majorHAnsi" w:hAnsiTheme="majorHAnsi"/>
          <w:sz w:val="18"/>
          <w:szCs w:val="18"/>
          <w:u w:val="none"/>
        </w:rPr>
        <w:t>” means any non-public, proprietary information disclosed by a Party (“</w:t>
      </w:r>
      <w:r w:rsidRPr="00F514CD">
        <w:rPr>
          <w:rFonts w:asciiTheme="majorHAnsi" w:hAnsiTheme="majorHAnsi"/>
          <w:b/>
          <w:bCs/>
          <w:sz w:val="18"/>
          <w:szCs w:val="18"/>
          <w:u w:val="none"/>
        </w:rPr>
        <w:t>Disclosing Party</w:t>
      </w:r>
      <w:r w:rsidRPr="00F514CD">
        <w:rPr>
          <w:rFonts w:asciiTheme="majorHAnsi" w:hAnsiTheme="majorHAnsi"/>
          <w:sz w:val="18"/>
          <w:szCs w:val="18"/>
          <w:u w:val="none"/>
        </w:rPr>
        <w:t>”) to the other Party (“</w:t>
      </w:r>
      <w:r w:rsidRPr="00F514CD">
        <w:rPr>
          <w:rFonts w:asciiTheme="majorHAnsi" w:hAnsiTheme="majorHAnsi"/>
          <w:b/>
          <w:bCs/>
          <w:sz w:val="18"/>
          <w:szCs w:val="18"/>
          <w:u w:val="none"/>
        </w:rPr>
        <w:t>Receiving Party</w:t>
      </w:r>
      <w:r w:rsidRPr="00F514CD">
        <w:rPr>
          <w:rFonts w:asciiTheme="majorHAnsi" w:hAnsiTheme="majorHAnsi"/>
          <w:sz w:val="18"/>
          <w:szCs w:val="18"/>
          <w:u w:val="none"/>
        </w:rPr>
        <w:t>”), whether orally or in writing, that is designated as confidential or that reasonably should be understood to be confidential given the nature of the information and the circumstances of disclosure. Confidential Information shall include, but is not limited to, trade secrets, patents and patent applications, copyrights, inventions, ideas, processes, formulas, software, source and object codes, data, programs, works of authorship, know-how, improvements, discoveries, developments, designs, materials, techniques and test results, development, products, marketing and selling, business plans, budgets, unpublished financial statements, licenses, prices and costs, and information about the Disclosing Party’s employees, Affiliates, suppliers and customers. Confidential Information does not include information that is: (a) public knowledge at the time of disclosure or thereafter becomes generally known other than through an act of negligence by the Receiving Party; (b) already known to the other Receiving Party prior to its receipt from the Disclosing Party, as evident by written records; (c) independently developed at any time by the Receiving Party without use of the Confidential Information received hereunder; (d) rightfully obtained by the Receiving Party from other unrestricted sources, as evident by written records; or (e) disclosed with the prior written permission of the Disclosing Party.</w:t>
      </w:r>
    </w:p>
    <w:p w14:paraId="00C3EE23" w14:textId="77777777" w:rsidR="00C82EA0" w:rsidRPr="00F514CD" w:rsidRDefault="00C82EA0" w:rsidP="00F514CD">
      <w:pPr>
        <w:pStyle w:val="TCsSections"/>
        <w:tabs>
          <w:tab w:val="clear" w:pos="360"/>
          <w:tab w:val="right" w:pos="567"/>
        </w:tabs>
        <w:spacing w:after="0"/>
        <w:ind w:right="4"/>
        <w:rPr>
          <w:rFonts w:asciiTheme="majorHAnsi" w:hAnsiTheme="majorHAnsi"/>
          <w:sz w:val="18"/>
          <w:szCs w:val="18"/>
          <w:u w:val="none"/>
        </w:rPr>
      </w:pPr>
    </w:p>
    <w:p w14:paraId="779370F4" w14:textId="77777777"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bCs/>
          <w:sz w:val="18"/>
          <w:szCs w:val="18"/>
          <w:u w:val="none"/>
        </w:rPr>
        <w:t>Customer Data</w:t>
      </w:r>
      <w:r w:rsidRPr="00F514CD">
        <w:rPr>
          <w:rFonts w:asciiTheme="majorHAnsi" w:hAnsiTheme="majorHAnsi"/>
          <w:sz w:val="18"/>
          <w:szCs w:val="18"/>
          <w:u w:val="none"/>
        </w:rPr>
        <w:t xml:space="preserve">” means information, data, and other content that is provided by or received from Customer or an End User by or through the Subscription Services, as well as Customer's copyrighted work and/or Customer’s Confidential Information. Customer Data specifically excludes WalkMe's Confidential Information and WalkMe Intellectual Property. </w:t>
      </w:r>
    </w:p>
    <w:p w14:paraId="6E614257" w14:textId="77777777" w:rsidR="00C82EA0" w:rsidRPr="00F514CD" w:rsidRDefault="00C82EA0" w:rsidP="00F514CD">
      <w:pPr>
        <w:pStyle w:val="TCsSections"/>
        <w:tabs>
          <w:tab w:val="clear" w:pos="360"/>
          <w:tab w:val="right" w:pos="567"/>
        </w:tabs>
        <w:spacing w:after="0"/>
        <w:ind w:right="4"/>
        <w:rPr>
          <w:rFonts w:asciiTheme="majorHAnsi" w:hAnsiTheme="majorHAnsi"/>
          <w:sz w:val="18"/>
          <w:szCs w:val="18"/>
          <w:u w:val="none"/>
        </w:rPr>
      </w:pPr>
    </w:p>
    <w:p w14:paraId="243AF92C" w14:textId="24096DB8"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bCs/>
          <w:sz w:val="18"/>
          <w:szCs w:val="18"/>
          <w:u w:val="none"/>
        </w:rPr>
        <w:t>End User(s)</w:t>
      </w:r>
      <w:r w:rsidRPr="00F514CD">
        <w:rPr>
          <w:rFonts w:asciiTheme="majorHAnsi" w:hAnsiTheme="majorHAnsi"/>
          <w:sz w:val="18"/>
          <w:szCs w:val="18"/>
          <w:u w:val="none"/>
        </w:rPr>
        <w:t xml:space="preserve">" means </w:t>
      </w:r>
      <w:r w:rsidRPr="00F514CD">
        <w:rPr>
          <w:rFonts w:asciiTheme="majorHAnsi" w:hAnsiTheme="majorHAnsi" w:cs="Lucida Sans Unicode"/>
          <w:color w:val="000000"/>
          <w:sz w:val="18"/>
          <w:szCs w:val="18"/>
          <w:u w:val="none"/>
        </w:rPr>
        <w:t xml:space="preserve">all individuals who access the application listed on an applicable Transaction Agreement and for whom the WalkMe Snippet loads.  </w:t>
      </w:r>
    </w:p>
    <w:p w14:paraId="17DCF3BE" w14:textId="77777777" w:rsidR="00C82EA0" w:rsidRPr="00F514CD" w:rsidRDefault="00C82EA0" w:rsidP="00F514CD">
      <w:pPr>
        <w:pStyle w:val="TCsSections"/>
        <w:tabs>
          <w:tab w:val="clear" w:pos="360"/>
          <w:tab w:val="right" w:pos="567"/>
        </w:tabs>
        <w:spacing w:after="0"/>
        <w:ind w:right="4"/>
        <w:rPr>
          <w:rFonts w:asciiTheme="majorHAnsi" w:hAnsiTheme="majorHAnsi"/>
          <w:sz w:val="18"/>
          <w:szCs w:val="18"/>
          <w:u w:val="none"/>
        </w:rPr>
      </w:pPr>
    </w:p>
    <w:p w14:paraId="127F8D81" w14:textId="77777777"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bCs/>
          <w:sz w:val="18"/>
          <w:szCs w:val="18"/>
          <w:u w:val="none"/>
        </w:rPr>
        <w:t>Personal Information</w:t>
      </w:r>
      <w:r w:rsidRPr="00F514CD">
        <w:rPr>
          <w:rFonts w:asciiTheme="majorHAnsi" w:hAnsiTheme="majorHAnsi"/>
          <w:sz w:val="18"/>
          <w:szCs w:val="18"/>
          <w:u w:val="none"/>
        </w:rPr>
        <w:t>" or "</w:t>
      </w:r>
      <w:r w:rsidRPr="00F514CD">
        <w:rPr>
          <w:rFonts w:asciiTheme="majorHAnsi" w:hAnsiTheme="majorHAnsi"/>
          <w:b/>
          <w:bCs/>
          <w:sz w:val="18"/>
          <w:szCs w:val="18"/>
          <w:u w:val="none"/>
        </w:rPr>
        <w:t>Sensitive Information</w:t>
      </w:r>
      <w:r w:rsidRPr="00F514CD">
        <w:rPr>
          <w:rFonts w:asciiTheme="majorHAnsi" w:hAnsiTheme="majorHAnsi"/>
          <w:sz w:val="18"/>
          <w:szCs w:val="18"/>
          <w:u w:val="none"/>
        </w:rPr>
        <w:t>" shall have the meaning given in the Privacy Policy.</w:t>
      </w:r>
    </w:p>
    <w:p w14:paraId="42643A4C" w14:textId="77777777" w:rsidR="00C82EA0" w:rsidRPr="00F514CD" w:rsidRDefault="00C82EA0" w:rsidP="00F514CD">
      <w:pPr>
        <w:pStyle w:val="TCsSections"/>
        <w:tabs>
          <w:tab w:val="clear" w:pos="360"/>
          <w:tab w:val="right" w:pos="567"/>
        </w:tabs>
        <w:spacing w:after="0"/>
        <w:ind w:right="4"/>
        <w:rPr>
          <w:rFonts w:asciiTheme="majorHAnsi" w:hAnsiTheme="majorHAnsi"/>
          <w:sz w:val="18"/>
          <w:szCs w:val="18"/>
          <w:u w:val="none"/>
        </w:rPr>
      </w:pPr>
    </w:p>
    <w:p w14:paraId="1A1D4470" w14:textId="77777777"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bCs/>
          <w:sz w:val="18"/>
          <w:szCs w:val="18"/>
          <w:u w:val="none"/>
        </w:rPr>
        <w:t>Privacy Policy</w:t>
      </w:r>
      <w:r w:rsidRPr="00F514CD">
        <w:rPr>
          <w:rFonts w:asciiTheme="majorHAnsi" w:hAnsiTheme="majorHAnsi"/>
          <w:sz w:val="18"/>
          <w:szCs w:val="18"/>
          <w:u w:val="none"/>
        </w:rPr>
        <w:t>" means WalkMe's Privacy Policy available at https://www.walkme.com/privacy-policy/.</w:t>
      </w:r>
    </w:p>
    <w:p w14:paraId="6FD73375" w14:textId="77777777" w:rsidR="00C82EA0" w:rsidRPr="00F514CD" w:rsidRDefault="00C82EA0" w:rsidP="00F514CD">
      <w:pPr>
        <w:pStyle w:val="TCsSections"/>
        <w:tabs>
          <w:tab w:val="clear" w:pos="360"/>
          <w:tab w:val="right" w:pos="567"/>
        </w:tabs>
        <w:spacing w:after="0"/>
        <w:ind w:right="4"/>
        <w:rPr>
          <w:rFonts w:asciiTheme="majorHAnsi" w:hAnsiTheme="majorHAnsi"/>
          <w:sz w:val="18"/>
          <w:szCs w:val="18"/>
          <w:u w:val="none"/>
        </w:rPr>
      </w:pPr>
    </w:p>
    <w:p w14:paraId="2DDE073E" w14:textId="66E70241"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bCs/>
          <w:sz w:val="18"/>
          <w:szCs w:val="18"/>
          <w:u w:val="none"/>
        </w:rPr>
        <w:t>Professional Services</w:t>
      </w:r>
      <w:r w:rsidRPr="00F514CD">
        <w:rPr>
          <w:rFonts w:asciiTheme="majorHAnsi" w:hAnsiTheme="majorHAnsi"/>
          <w:sz w:val="18"/>
          <w:szCs w:val="18"/>
          <w:u w:val="none"/>
        </w:rPr>
        <w:t xml:space="preserve">" means the professional services agreed to between the Parties and detailed in an applicable </w:t>
      </w:r>
      <w:r w:rsidR="006E6152" w:rsidRPr="00F514CD">
        <w:rPr>
          <w:rFonts w:asciiTheme="majorHAnsi" w:hAnsiTheme="majorHAnsi"/>
          <w:sz w:val="18"/>
          <w:szCs w:val="18"/>
          <w:u w:val="none"/>
        </w:rPr>
        <w:t>Transaction Agreement</w:t>
      </w:r>
      <w:r w:rsidRPr="00F514CD">
        <w:rPr>
          <w:rFonts w:asciiTheme="majorHAnsi" w:hAnsiTheme="majorHAnsi"/>
          <w:sz w:val="18"/>
          <w:szCs w:val="18"/>
          <w:u w:val="none"/>
        </w:rPr>
        <w:t xml:space="preserve"> or otherwise agreed to in writing (Professional Services may include implementation services, training etc.).</w:t>
      </w:r>
    </w:p>
    <w:p w14:paraId="39C89331" w14:textId="77777777" w:rsidR="00C82EA0" w:rsidRPr="00F514CD" w:rsidRDefault="00C82EA0" w:rsidP="00F514CD">
      <w:pPr>
        <w:pStyle w:val="TCsSections"/>
        <w:tabs>
          <w:tab w:val="clear" w:pos="360"/>
          <w:tab w:val="right" w:pos="567"/>
        </w:tabs>
        <w:spacing w:after="0"/>
        <w:ind w:left="567" w:right="4" w:hanging="567"/>
        <w:rPr>
          <w:rFonts w:asciiTheme="majorHAnsi" w:hAnsiTheme="majorHAnsi"/>
          <w:sz w:val="18"/>
          <w:szCs w:val="18"/>
          <w:u w:val="none"/>
        </w:rPr>
      </w:pPr>
    </w:p>
    <w:p w14:paraId="5EC38515" w14:textId="0A1A5AA4"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bCs/>
          <w:sz w:val="18"/>
          <w:szCs w:val="18"/>
          <w:u w:val="none"/>
        </w:rPr>
        <w:t>Service(s)</w:t>
      </w:r>
      <w:r w:rsidRPr="00F514CD">
        <w:rPr>
          <w:rFonts w:asciiTheme="majorHAnsi" w:hAnsiTheme="majorHAnsi"/>
          <w:sz w:val="18"/>
          <w:szCs w:val="18"/>
          <w:u w:val="none"/>
        </w:rPr>
        <w:t xml:space="preserve">" means the Subscription Services, Professional Services, Support Services and any other service provided by WalkMe, its Affiliates, partners or subcontractors and detailed in an applicable Transaction Agreement. </w:t>
      </w:r>
    </w:p>
    <w:p w14:paraId="0DD55F02" w14:textId="77777777" w:rsidR="00C82EA0" w:rsidRPr="00F514CD" w:rsidRDefault="00C82EA0" w:rsidP="00F514CD">
      <w:pPr>
        <w:pStyle w:val="TCsSections"/>
        <w:spacing w:after="0"/>
        <w:ind w:firstLine="720"/>
        <w:rPr>
          <w:rFonts w:asciiTheme="majorHAnsi" w:hAnsiTheme="majorHAnsi"/>
          <w:sz w:val="18"/>
          <w:szCs w:val="18"/>
        </w:rPr>
      </w:pPr>
    </w:p>
    <w:p w14:paraId="4DAA842D" w14:textId="58275100"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bCs/>
          <w:sz w:val="18"/>
          <w:szCs w:val="18"/>
          <w:u w:val="none"/>
        </w:rPr>
        <w:t>Subscription Services</w:t>
      </w:r>
      <w:r w:rsidRPr="00F514CD">
        <w:rPr>
          <w:rFonts w:asciiTheme="majorHAnsi" w:hAnsiTheme="majorHAnsi"/>
          <w:sz w:val="18"/>
          <w:szCs w:val="18"/>
          <w:u w:val="none"/>
        </w:rPr>
        <w:t xml:space="preserve">” means the WalkMe Software-as-a-Service products listed in an applicable Transaction Agreement, including all software hosted or made available by or on behalf of WalkMe in order to provide such WalkMe Software-as-a-Service products, including without limitation Third Party Software, and updates and new versions thereto, to the extent made available to Customer. </w:t>
      </w:r>
    </w:p>
    <w:p w14:paraId="219D91E2" w14:textId="77777777" w:rsidR="00C82EA0" w:rsidRPr="00F514CD" w:rsidRDefault="00C82EA0" w:rsidP="00F514CD">
      <w:pPr>
        <w:pStyle w:val="TCsSections"/>
        <w:tabs>
          <w:tab w:val="clear" w:pos="360"/>
          <w:tab w:val="right" w:pos="567"/>
        </w:tabs>
        <w:spacing w:after="0"/>
        <w:ind w:right="4"/>
        <w:rPr>
          <w:rFonts w:asciiTheme="majorHAnsi" w:hAnsiTheme="majorHAnsi"/>
          <w:sz w:val="18"/>
          <w:szCs w:val="18"/>
          <w:u w:val="none"/>
        </w:rPr>
      </w:pPr>
    </w:p>
    <w:p w14:paraId="34F25548" w14:textId="77777777"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sz w:val="18"/>
          <w:szCs w:val="18"/>
          <w:u w:val="none"/>
        </w:rPr>
        <w:t>Support Services</w:t>
      </w:r>
      <w:r w:rsidRPr="00F514CD">
        <w:rPr>
          <w:rFonts w:asciiTheme="majorHAnsi" w:hAnsiTheme="majorHAnsi"/>
          <w:sz w:val="18"/>
          <w:szCs w:val="18"/>
          <w:u w:val="none"/>
        </w:rPr>
        <w:t xml:space="preserve">” means </w:t>
      </w:r>
      <w:r w:rsidRPr="00F514CD">
        <w:rPr>
          <w:rFonts w:asciiTheme="majorHAnsi" w:hAnsiTheme="majorHAnsi"/>
          <w:color w:val="212121"/>
          <w:sz w:val="18"/>
          <w:szCs w:val="18"/>
          <w:u w:val="none"/>
          <w:shd w:val="clear" w:color="auto" w:fill="FFFFFF"/>
        </w:rPr>
        <w:t xml:space="preserve">WalkMe’s standard customer support services at the support levels Customer purchases in accordance with the applicable WalkMe Service Level Agreement, attached hereto as </w:t>
      </w:r>
      <w:r w:rsidRPr="00F514CD">
        <w:rPr>
          <w:rFonts w:asciiTheme="majorHAnsi" w:hAnsiTheme="majorHAnsi"/>
          <w:b/>
          <w:bCs/>
          <w:color w:val="212121"/>
          <w:sz w:val="18"/>
          <w:szCs w:val="18"/>
          <w:shd w:val="clear" w:color="auto" w:fill="FFFFFF"/>
        </w:rPr>
        <w:t>Exhibit A</w:t>
      </w:r>
      <w:r w:rsidRPr="00F514CD">
        <w:rPr>
          <w:rFonts w:asciiTheme="majorHAnsi" w:hAnsiTheme="majorHAnsi"/>
          <w:color w:val="212121"/>
          <w:sz w:val="18"/>
          <w:szCs w:val="18"/>
          <w:u w:val="none"/>
          <w:shd w:val="clear" w:color="auto" w:fill="FFFFFF"/>
        </w:rPr>
        <w:t>, which may be updated by WalkMe from time to time in its sole discretion.</w:t>
      </w:r>
      <w:r w:rsidRPr="00F514CD">
        <w:rPr>
          <w:rFonts w:asciiTheme="majorHAnsi" w:hAnsiTheme="majorHAnsi"/>
          <w:color w:val="212121"/>
          <w:sz w:val="18"/>
          <w:szCs w:val="18"/>
          <w:shd w:val="clear" w:color="auto" w:fill="FFFFFF"/>
        </w:rPr>
        <w:t xml:space="preserve"> </w:t>
      </w:r>
    </w:p>
    <w:p w14:paraId="4FBE7E40" w14:textId="77777777" w:rsidR="00C82EA0" w:rsidRPr="00F514CD" w:rsidRDefault="00C82EA0" w:rsidP="00F514CD">
      <w:pPr>
        <w:pStyle w:val="ListParagraph"/>
        <w:spacing w:after="0" w:line="240" w:lineRule="auto"/>
        <w:ind w:left="0"/>
        <w:rPr>
          <w:rFonts w:asciiTheme="majorHAnsi" w:hAnsiTheme="majorHAnsi"/>
          <w:sz w:val="18"/>
          <w:szCs w:val="18"/>
        </w:rPr>
      </w:pPr>
    </w:p>
    <w:p w14:paraId="59FE47F2" w14:textId="77777777"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lastRenderedPageBreak/>
        <w:t>“</w:t>
      </w:r>
      <w:r w:rsidRPr="00F514CD">
        <w:rPr>
          <w:rFonts w:asciiTheme="majorHAnsi" w:hAnsiTheme="majorHAnsi"/>
          <w:b/>
          <w:bCs/>
          <w:sz w:val="18"/>
          <w:szCs w:val="18"/>
          <w:u w:val="none"/>
        </w:rPr>
        <w:t>Updates and New Version/s</w:t>
      </w:r>
      <w:r w:rsidRPr="00F514CD">
        <w:rPr>
          <w:rFonts w:asciiTheme="majorHAnsi" w:hAnsiTheme="majorHAnsi"/>
          <w:sz w:val="18"/>
          <w:szCs w:val="18"/>
          <w:u w:val="none"/>
        </w:rPr>
        <w:t xml:space="preserve">” shall mean a modification to the Services which incorporates corrections of errors and/or which provides functionality or performance improvements or enhancements. Updates and New Versions are usually designated as a change in the version number to the right of the decimal point (from x.1 to x.2). </w:t>
      </w:r>
    </w:p>
    <w:p w14:paraId="0B1B01EF" w14:textId="77777777" w:rsidR="00C82EA0" w:rsidRPr="00F514CD" w:rsidRDefault="00C82EA0" w:rsidP="00F514CD">
      <w:pPr>
        <w:pStyle w:val="ListParagraph"/>
        <w:spacing w:after="0" w:line="240" w:lineRule="auto"/>
        <w:ind w:left="0"/>
        <w:rPr>
          <w:rFonts w:asciiTheme="majorHAnsi" w:hAnsiTheme="majorHAnsi"/>
          <w:sz w:val="18"/>
          <w:szCs w:val="18"/>
        </w:rPr>
      </w:pPr>
    </w:p>
    <w:p w14:paraId="2625DA55" w14:textId="72F7BACA"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sz w:val="18"/>
          <w:szCs w:val="18"/>
          <w:u w:val="none"/>
        </w:rPr>
        <w:t>WalkMe Snippet</w:t>
      </w:r>
      <w:r w:rsidR="00442E17" w:rsidRPr="00F514CD">
        <w:rPr>
          <w:rFonts w:asciiTheme="majorHAnsi" w:hAnsiTheme="majorHAnsi"/>
          <w:b/>
          <w:bCs/>
          <w:sz w:val="18"/>
          <w:szCs w:val="18"/>
          <w:u w:val="none"/>
        </w:rPr>
        <w:t>™</w:t>
      </w:r>
      <w:r w:rsidRPr="00F514CD">
        <w:rPr>
          <w:rFonts w:asciiTheme="majorHAnsi" w:hAnsiTheme="majorHAnsi"/>
          <w:sz w:val="18"/>
          <w:szCs w:val="18"/>
          <w:u w:val="none"/>
        </w:rPr>
        <w:t xml:space="preserve">” means the JavaScript tag that is on a webpage and loads the Subscription Services to the webpage.    </w:t>
      </w:r>
    </w:p>
    <w:p w14:paraId="1535C4AD" w14:textId="2C0BF2AE" w:rsidR="00C82EA0" w:rsidRPr="00F514CD" w:rsidRDefault="00C82EA0" w:rsidP="00F514CD">
      <w:pPr>
        <w:tabs>
          <w:tab w:val="left" w:pos="1284"/>
        </w:tabs>
        <w:spacing w:after="0" w:line="240" w:lineRule="auto"/>
        <w:rPr>
          <w:rFonts w:asciiTheme="majorHAnsi" w:hAnsiTheme="majorHAnsi"/>
          <w:sz w:val="18"/>
          <w:szCs w:val="18"/>
        </w:rPr>
      </w:pPr>
      <w:r w:rsidRPr="00F514CD">
        <w:rPr>
          <w:rFonts w:asciiTheme="majorHAnsi" w:hAnsiTheme="majorHAnsi"/>
          <w:sz w:val="18"/>
          <w:szCs w:val="18"/>
        </w:rPr>
        <w:tab/>
      </w:r>
    </w:p>
    <w:p w14:paraId="4AC6D380" w14:textId="77777777" w:rsidR="00C82EA0" w:rsidRPr="00F514CD" w:rsidRDefault="00C82EA0" w:rsidP="00F514CD">
      <w:pPr>
        <w:pStyle w:val="TCsSections"/>
        <w:numPr>
          <w:ilvl w:val="1"/>
          <w:numId w:val="2"/>
        </w:numPr>
        <w:tabs>
          <w:tab w:val="clear" w:pos="360"/>
          <w:tab w:val="right" w:pos="567"/>
        </w:tabs>
        <w:spacing w:after="0"/>
        <w:ind w:left="0" w:right="4" w:firstLine="0"/>
        <w:rPr>
          <w:rFonts w:asciiTheme="majorHAnsi" w:hAnsiTheme="majorHAnsi"/>
          <w:sz w:val="18"/>
          <w:szCs w:val="18"/>
          <w:u w:val="none"/>
        </w:rPr>
      </w:pPr>
      <w:r w:rsidRPr="00F514CD">
        <w:rPr>
          <w:rFonts w:asciiTheme="majorHAnsi" w:hAnsiTheme="majorHAnsi"/>
          <w:sz w:val="18"/>
          <w:szCs w:val="18"/>
          <w:u w:val="none"/>
        </w:rPr>
        <w:t>“</w:t>
      </w:r>
      <w:r w:rsidRPr="00F514CD">
        <w:rPr>
          <w:rFonts w:asciiTheme="majorHAnsi" w:hAnsiTheme="majorHAnsi"/>
          <w:b/>
          <w:bCs/>
          <w:sz w:val="18"/>
          <w:szCs w:val="18"/>
          <w:u w:val="none"/>
        </w:rPr>
        <w:t>WalkThrus™</w:t>
      </w:r>
      <w:r w:rsidRPr="00F514CD">
        <w:rPr>
          <w:rFonts w:asciiTheme="majorHAnsi" w:hAnsiTheme="majorHAnsi"/>
          <w:sz w:val="18"/>
          <w:szCs w:val="18"/>
          <w:u w:val="none"/>
        </w:rPr>
        <w:t xml:space="preserve">” means a series of interactive tips/balloons providing End Users online guidance assisting End Users to act, react and progress through a business process. </w:t>
      </w:r>
    </w:p>
    <w:p w14:paraId="7FFF40D7" w14:textId="02C5EC49" w:rsidR="00C76858" w:rsidRPr="00F514CD" w:rsidRDefault="00561208" w:rsidP="00F514CD">
      <w:pPr>
        <w:tabs>
          <w:tab w:val="left" w:pos="1872"/>
        </w:tabs>
        <w:spacing w:after="0" w:line="240" w:lineRule="auto"/>
        <w:contextualSpacing/>
        <w:jc w:val="both"/>
        <w:rPr>
          <w:rFonts w:asciiTheme="majorHAnsi" w:eastAsia="Times New Roman" w:hAnsiTheme="majorHAnsi" w:cs="Lucida Sans Unicode"/>
          <w:b/>
          <w:color w:val="000000"/>
          <w:sz w:val="18"/>
          <w:szCs w:val="18"/>
          <w:lang w:bidi="ar-SA"/>
        </w:rPr>
      </w:pPr>
      <w:r w:rsidRPr="00F514CD">
        <w:rPr>
          <w:rFonts w:asciiTheme="majorHAnsi" w:eastAsia="Times New Roman" w:hAnsiTheme="majorHAnsi" w:cs="Lucida Sans Unicode"/>
          <w:b/>
          <w:color w:val="000000"/>
          <w:sz w:val="18"/>
          <w:szCs w:val="18"/>
          <w:lang w:bidi="ar-SA"/>
        </w:rPr>
        <w:tab/>
      </w:r>
    </w:p>
    <w:p w14:paraId="0DA47FFA" w14:textId="77777777" w:rsidR="00C82EA0" w:rsidRPr="00F514CD" w:rsidRDefault="00C82EA0" w:rsidP="00F514CD">
      <w:pPr>
        <w:pStyle w:val="TCsSections"/>
        <w:numPr>
          <w:ilvl w:val="0"/>
          <w:numId w:val="1"/>
        </w:numPr>
        <w:spacing w:after="0"/>
        <w:ind w:right="4"/>
        <w:rPr>
          <w:rFonts w:asciiTheme="majorHAnsi" w:hAnsiTheme="majorHAnsi" w:cs="Lucida Sans Unicode"/>
          <w:b/>
          <w:color w:val="000000"/>
          <w:sz w:val="18"/>
          <w:szCs w:val="18"/>
          <w:u w:val="none"/>
        </w:rPr>
      </w:pPr>
      <w:r w:rsidRPr="00F514CD">
        <w:rPr>
          <w:rFonts w:asciiTheme="majorHAnsi" w:hAnsiTheme="majorHAnsi" w:cs="Lucida Sans Unicode"/>
          <w:b/>
          <w:color w:val="000000"/>
          <w:sz w:val="18"/>
          <w:szCs w:val="18"/>
        </w:rPr>
        <w:t>Rendering the Services.</w:t>
      </w:r>
    </w:p>
    <w:p w14:paraId="7ACE56CF" w14:textId="14C0D559" w:rsidR="00C82EA0" w:rsidRPr="00F514CD" w:rsidRDefault="00C82EA0" w:rsidP="00F514CD">
      <w:pPr>
        <w:pStyle w:val="TCsSections"/>
        <w:numPr>
          <w:ilvl w:val="1"/>
          <w:numId w:val="1"/>
        </w:numPr>
        <w:tabs>
          <w:tab w:val="clear" w:pos="360"/>
          <w:tab w:val="right" w:pos="567"/>
        </w:tabs>
        <w:spacing w:after="0"/>
        <w:ind w:right="4"/>
        <w:rPr>
          <w:rFonts w:asciiTheme="majorHAnsi" w:hAnsiTheme="majorHAnsi" w:cs="Lucida Sans Unicode"/>
          <w:b/>
          <w:color w:val="000000"/>
          <w:sz w:val="18"/>
          <w:szCs w:val="18"/>
          <w:u w:val="none"/>
        </w:rPr>
      </w:pPr>
      <w:r w:rsidRPr="00F514CD">
        <w:rPr>
          <w:rFonts w:asciiTheme="majorHAnsi" w:hAnsiTheme="majorHAnsi" w:cs="Lucida Sans Unicode"/>
          <w:b/>
          <w:color w:val="000000"/>
          <w:sz w:val="18"/>
          <w:szCs w:val="18"/>
          <w:u w:val="none"/>
        </w:rPr>
        <w:t>Provision of Services.</w:t>
      </w:r>
      <w:r w:rsidRPr="00F514CD">
        <w:rPr>
          <w:rFonts w:asciiTheme="majorHAnsi" w:hAnsiTheme="majorHAnsi" w:cs="Lucida Sans Unicode"/>
          <w:color w:val="000000"/>
          <w:sz w:val="18"/>
          <w:szCs w:val="18"/>
          <w:u w:val="none"/>
        </w:rPr>
        <w:t xml:space="preserve"> </w:t>
      </w:r>
      <w:r w:rsidRPr="00F514CD">
        <w:rPr>
          <w:rFonts w:asciiTheme="majorHAnsi" w:hAnsiTheme="majorHAnsi" w:cs="Lucida Sans Unicode"/>
          <w:bCs/>
          <w:color w:val="000000"/>
          <w:sz w:val="18"/>
          <w:szCs w:val="18"/>
          <w:u w:val="none"/>
        </w:rPr>
        <w:t xml:space="preserve">Subject to the timely payment of applicable fees specified under the applicable Transaction Agreement, and subject to the terms and conditions of this Agreement, </w:t>
      </w:r>
      <w:r w:rsidRPr="00F514CD">
        <w:rPr>
          <w:rFonts w:asciiTheme="majorHAnsi" w:hAnsiTheme="majorHAnsi" w:cs="Lucida Sans Unicode"/>
          <w:color w:val="000000"/>
          <w:sz w:val="18"/>
          <w:szCs w:val="18"/>
          <w:u w:val="none"/>
        </w:rPr>
        <w:t>WalkMe grants Customer the non-exclusive, non-transferable, non-sublicensable limited right to access and use the Services in accordance with any applicable Transaction Agreement and this Agreement.</w:t>
      </w:r>
      <w:r w:rsidRPr="00F514CD">
        <w:rPr>
          <w:rFonts w:asciiTheme="majorHAnsi" w:eastAsiaTheme="minorHAnsi" w:hAnsiTheme="majorHAnsi" w:cstheme="minorBidi"/>
          <w:kern w:val="0"/>
          <w:sz w:val="18"/>
          <w:szCs w:val="18"/>
          <w:u w:val="none"/>
          <w:lang w:bidi="ar-SA"/>
        </w:rPr>
        <w:t xml:space="preserve"> </w:t>
      </w:r>
      <w:r w:rsidRPr="00F514CD">
        <w:rPr>
          <w:rFonts w:asciiTheme="majorHAnsi" w:hAnsiTheme="majorHAnsi" w:cs="Lucida Sans Unicode"/>
          <w:color w:val="000000"/>
          <w:sz w:val="18"/>
          <w:szCs w:val="18"/>
          <w:u w:val="none"/>
        </w:rPr>
        <w:t>The Customer’s use of the Services is contingent upon Customer’s acceptance and compliance with this Agreement. All use of the Services shall be subject to the terms and conditions of this Agreement and the fees, features, modules, scope, duration and such additional terms and conditions specified in the applicable Transaction Agreement.</w:t>
      </w:r>
      <w:r w:rsidR="005E0A79">
        <w:rPr>
          <w:rFonts w:asciiTheme="majorHAnsi" w:hAnsiTheme="majorHAnsi" w:cs="Lucida Sans Unicode"/>
          <w:color w:val="000000"/>
          <w:sz w:val="18"/>
          <w:szCs w:val="18"/>
          <w:u w:val="none"/>
        </w:rPr>
        <w:t xml:space="preserve"> Customer shall remain liable for any violation of this Agreement by any Affiliate and/or End Users that may access and/or use the Services. </w:t>
      </w:r>
    </w:p>
    <w:p w14:paraId="58E53DDB" w14:textId="77777777" w:rsidR="00C82EA0" w:rsidRPr="00F514CD" w:rsidRDefault="00C82EA0" w:rsidP="00F514CD">
      <w:pPr>
        <w:pStyle w:val="TCsSections"/>
        <w:tabs>
          <w:tab w:val="clear" w:pos="360"/>
          <w:tab w:val="right" w:pos="567"/>
        </w:tabs>
        <w:spacing w:after="0"/>
        <w:ind w:right="4"/>
        <w:rPr>
          <w:rFonts w:asciiTheme="majorHAnsi" w:hAnsiTheme="majorHAnsi" w:cs="Lucida Sans Unicode"/>
          <w:bCs/>
          <w:color w:val="000000"/>
          <w:sz w:val="18"/>
          <w:szCs w:val="18"/>
          <w:u w:val="none"/>
        </w:rPr>
      </w:pPr>
    </w:p>
    <w:p w14:paraId="6D82E1BB" w14:textId="77777777" w:rsidR="00C82EA0" w:rsidRPr="00F514CD" w:rsidRDefault="00C82EA0" w:rsidP="00F514CD">
      <w:pPr>
        <w:pStyle w:val="TCsSections"/>
        <w:numPr>
          <w:ilvl w:val="1"/>
          <w:numId w:val="1"/>
        </w:numPr>
        <w:tabs>
          <w:tab w:val="clear" w:pos="360"/>
          <w:tab w:val="right" w:pos="567"/>
        </w:tabs>
        <w:spacing w:after="0"/>
        <w:ind w:right="4"/>
        <w:rPr>
          <w:rFonts w:asciiTheme="majorHAnsi" w:eastAsia="Calibri" w:hAnsiTheme="majorHAnsi"/>
          <w:bCs/>
          <w:color w:val="000000"/>
          <w:sz w:val="18"/>
          <w:szCs w:val="18"/>
          <w:u w:val="none"/>
        </w:rPr>
      </w:pPr>
      <w:r w:rsidRPr="00F514CD">
        <w:rPr>
          <w:rFonts w:asciiTheme="majorHAnsi" w:eastAsia="Calibri" w:hAnsiTheme="majorHAnsi"/>
          <w:b/>
          <w:color w:val="000000"/>
          <w:sz w:val="18"/>
          <w:szCs w:val="18"/>
          <w:u w:val="none"/>
        </w:rPr>
        <w:t>Third Party Software</w:t>
      </w:r>
      <w:r w:rsidRPr="00F514CD">
        <w:rPr>
          <w:rFonts w:asciiTheme="majorHAnsi" w:eastAsia="Calibri" w:hAnsiTheme="majorHAnsi"/>
          <w:color w:val="000000"/>
          <w:sz w:val="18"/>
          <w:szCs w:val="18"/>
          <w:u w:val="none"/>
        </w:rPr>
        <w:t>. Certain portions of software which are made available with the provision of the Subscription Services may be subject to "open source" or "free software" licenses ("</w:t>
      </w:r>
      <w:r w:rsidRPr="00F514CD">
        <w:rPr>
          <w:rFonts w:asciiTheme="majorHAnsi" w:eastAsia="Calibri" w:hAnsiTheme="majorHAnsi"/>
          <w:b/>
          <w:bCs/>
          <w:color w:val="000000"/>
          <w:sz w:val="18"/>
          <w:szCs w:val="18"/>
          <w:u w:val="none"/>
        </w:rPr>
        <w:t>Third Party Software</w:t>
      </w:r>
      <w:r w:rsidRPr="00F514CD">
        <w:rPr>
          <w:rFonts w:asciiTheme="majorHAnsi" w:eastAsia="Calibri" w:hAnsiTheme="majorHAnsi"/>
          <w:color w:val="000000"/>
          <w:sz w:val="18"/>
          <w:szCs w:val="18"/>
          <w:u w:val="none"/>
        </w:rPr>
        <w:t xml:space="preserve">"). Such Third Party Software is not subject to the terms and conditions of this Agreement, but is made available under the terms and conditions that accompany such Third Party Software. Upon Customer’s written request, WalkMe will make the Third Party Software licenses available to the Customer and Customer is responsible for complying with all obligations under such license. </w:t>
      </w:r>
    </w:p>
    <w:p w14:paraId="511AC7B5" w14:textId="77777777" w:rsidR="00C82EA0" w:rsidRPr="00F514CD" w:rsidRDefault="00C82EA0" w:rsidP="00F514CD">
      <w:pPr>
        <w:pStyle w:val="TCsSections"/>
        <w:tabs>
          <w:tab w:val="clear" w:pos="360"/>
          <w:tab w:val="right" w:pos="567"/>
        </w:tabs>
        <w:spacing w:after="0"/>
        <w:ind w:right="4"/>
        <w:rPr>
          <w:rFonts w:asciiTheme="majorHAnsi" w:hAnsiTheme="majorHAnsi" w:cs="Lucida Sans Unicode"/>
          <w:bCs/>
          <w:color w:val="000000"/>
          <w:sz w:val="18"/>
          <w:szCs w:val="18"/>
          <w:u w:val="none"/>
        </w:rPr>
      </w:pPr>
    </w:p>
    <w:p w14:paraId="48EC472F" w14:textId="77777777" w:rsidR="00561208" w:rsidRPr="00F514CD" w:rsidRDefault="00C82EA0" w:rsidP="00F514CD">
      <w:pPr>
        <w:pStyle w:val="TCsSections"/>
        <w:numPr>
          <w:ilvl w:val="1"/>
          <w:numId w:val="1"/>
        </w:numPr>
        <w:tabs>
          <w:tab w:val="clear" w:pos="360"/>
          <w:tab w:val="right" w:pos="567"/>
        </w:tabs>
        <w:spacing w:after="0"/>
        <w:ind w:right="4"/>
        <w:rPr>
          <w:rFonts w:asciiTheme="majorHAnsi" w:hAnsiTheme="majorHAnsi"/>
          <w:sz w:val="18"/>
          <w:szCs w:val="18"/>
        </w:rPr>
      </w:pPr>
      <w:r w:rsidRPr="00F514CD">
        <w:rPr>
          <w:rFonts w:asciiTheme="majorHAnsi" w:hAnsiTheme="majorHAnsi"/>
          <w:b/>
          <w:sz w:val="18"/>
          <w:szCs w:val="18"/>
          <w:u w:val="none"/>
        </w:rPr>
        <w:t>Updates and New Version/s</w:t>
      </w:r>
      <w:r w:rsidRPr="00F514CD">
        <w:rPr>
          <w:rFonts w:asciiTheme="majorHAnsi" w:hAnsiTheme="majorHAnsi"/>
          <w:sz w:val="18"/>
          <w:szCs w:val="18"/>
          <w:u w:val="none"/>
        </w:rPr>
        <w:t>. WalkMe may, from time to time and in its sole discretion, provide the Customer with Updates and New Versions. If any Update or New Version materially diminishes the functionality of the Subscription Services, Customer may terminate this Agreement by providing written notice within fourteen (14) days of the Update or New Version.</w:t>
      </w:r>
      <w:r w:rsidRPr="00F514CD">
        <w:rPr>
          <w:rFonts w:asciiTheme="majorHAnsi" w:hAnsiTheme="majorHAnsi"/>
          <w:sz w:val="18"/>
          <w:szCs w:val="18"/>
        </w:rPr>
        <w:t xml:space="preserve"> </w:t>
      </w:r>
    </w:p>
    <w:p w14:paraId="0DCC313B" w14:textId="77777777" w:rsidR="00561208" w:rsidRPr="00F514CD" w:rsidRDefault="00561208" w:rsidP="00F514CD">
      <w:pPr>
        <w:pStyle w:val="ListParagraph"/>
        <w:spacing w:after="0" w:line="240" w:lineRule="auto"/>
        <w:ind w:firstLine="720"/>
        <w:rPr>
          <w:rFonts w:asciiTheme="majorHAnsi" w:hAnsiTheme="majorHAnsi"/>
          <w:sz w:val="18"/>
          <w:szCs w:val="18"/>
        </w:rPr>
      </w:pPr>
    </w:p>
    <w:p w14:paraId="37231D24" w14:textId="3FAF1ECA"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b/>
          <w:bCs/>
          <w:sz w:val="18"/>
          <w:szCs w:val="18"/>
          <w:u w:val="none"/>
        </w:rPr>
        <w:t>Support</w:t>
      </w:r>
      <w:r w:rsidRPr="00F514CD">
        <w:rPr>
          <w:rFonts w:asciiTheme="majorHAnsi" w:hAnsiTheme="majorHAnsi"/>
          <w:sz w:val="18"/>
          <w:szCs w:val="18"/>
          <w:u w:val="none"/>
        </w:rPr>
        <w:t xml:space="preserve">. During the term of this Agreement, provided that the Customer pays the applicable fees specified under the applicable Transaction Agreement, if any, WalkMe Partner (to the extent authorized) shall provide support for the Subscription Services as in the scope and manner specified under the Transaction Agreement and in accordance with the Service Level Agreement attached hereto as </w:t>
      </w:r>
      <w:r w:rsidRPr="00F514CD">
        <w:rPr>
          <w:rFonts w:asciiTheme="majorHAnsi" w:hAnsiTheme="majorHAnsi"/>
          <w:b/>
          <w:bCs/>
          <w:sz w:val="18"/>
          <w:szCs w:val="18"/>
        </w:rPr>
        <w:t>Exhibit A</w:t>
      </w:r>
      <w:r w:rsidRPr="00F514CD">
        <w:rPr>
          <w:rFonts w:asciiTheme="majorHAnsi" w:hAnsiTheme="majorHAnsi"/>
          <w:sz w:val="18"/>
          <w:szCs w:val="18"/>
          <w:u w:val="none"/>
        </w:rPr>
        <w:t xml:space="preserve"> (“</w:t>
      </w:r>
      <w:r w:rsidRPr="00F514CD">
        <w:rPr>
          <w:rFonts w:asciiTheme="majorHAnsi" w:hAnsiTheme="majorHAnsi"/>
          <w:b/>
          <w:bCs/>
          <w:sz w:val="18"/>
          <w:szCs w:val="18"/>
          <w:u w:val="none"/>
        </w:rPr>
        <w:t>Support Services</w:t>
      </w:r>
      <w:r w:rsidRPr="00F514CD">
        <w:rPr>
          <w:rFonts w:asciiTheme="majorHAnsi" w:hAnsiTheme="majorHAnsi"/>
          <w:sz w:val="18"/>
          <w:szCs w:val="18"/>
          <w:u w:val="none"/>
        </w:rPr>
        <w:t>”), unless otherwise specified in the applicable Transaction Agreement.</w:t>
      </w:r>
    </w:p>
    <w:p w14:paraId="44495743" w14:textId="77777777" w:rsidR="00561208" w:rsidRPr="00F514CD" w:rsidRDefault="00561208" w:rsidP="00F514CD">
      <w:pPr>
        <w:pStyle w:val="TCsSections"/>
        <w:tabs>
          <w:tab w:val="clear" w:pos="360"/>
          <w:tab w:val="right" w:pos="567"/>
        </w:tabs>
        <w:spacing w:after="0"/>
        <w:ind w:right="4"/>
        <w:rPr>
          <w:rFonts w:asciiTheme="majorHAnsi" w:hAnsiTheme="majorHAnsi"/>
          <w:sz w:val="18"/>
          <w:szCs w:val="18"/>
          <w:u w:val="none"/>
        </w:rPr>
      </w:pPr>
    </w:p>
    <w:p w14:paraId="60475D17" w14:textId="77777777" w:rsidR="00F03655" w:rsidRPr="00F514CD" w:rsidRDefault="00F03655" w:rsidP="00F514CD">
      <w:pPr>
        <w:pStyle w:val="TCsSections"/>
        <w:numPr>
          <w:ilvl w:val="0"/>
          <w:numId w:val="1"/>
        </w:numPr>
        <w:spacing w:after="0"/>
        <w:ind w:right="4"/>
        <w:rPr>
          <w:rFonts w:asciiTheme="majorHAnsi" w:hAnsiTheme="majorHAnsi"/>
          <w:sz w:val="18"/>
          <w:szCs w:val="18"/>
        </w:rPr>
      </w:pPr>
      <w:bookmarkStart w:id="0" w:name="_Ref490963289"/>
      <w:bookmarkStart w:id="1" w:name="_Ref496507007"/>
      <w:r w:rsidRPr="00F514CD">
        <w:rPr>
          <w:rFonts w:asciiTheme="majorHAnsi" w:hAnsiTheme="majorHAnsi"/>
          <w:b/>
          <w:bCs/>
          <w:sz w:val="18"/>
          <w:szCs w:val="18"/>
        </w:rPr>
        <w:t>Professional Services</w:t>
      </w:r>
      <w:r w:rsidRPr="00F514CD">
        <w:rPr>
          <w:rFonts w:asciiTheme="majorHAnsi" w:hAnsiTheme="majorHAnsi"/>
          <w:sz w:val="18"/>
          <w:szCs w:val="18"/>
          <w:u w:val="none"/>
        </w:rPr>
        <w:t xml:space="preserve">. </w:t>
      </w:r>
    </w:p>
    <w:p w14:paraId="2CCB28AD" w14:textId="4813D56B" w:rsidR="00F03655" w:rsidRPr="00F514CD" w:rsidRDefault="00F03655" w:rsidP="00F514CD">
      <w:pPr>
        <w:pStyle w:val="TCsSections"/>
        <w:numPr>
          <w:ilvl w:val="1"/>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 xml:space="preserve">If </w:t>
      </w:r>
      <w:r w:rsidR="000455AC" w:rsidRPr="00F514CD">
        <w:rPr>
          <w:rFonts w:asciiTheme="majorHAnsi" w:hAnsiTheme="majorHAnsi"/>
          <w:sz w:val="18"/>
          <w:szCs w:val="18"/>
          <w:u w:val="none"/>
        </w:rPr>
        <w:t>the Transaction Agreement</w:t>
      </w:r>
      <w:r w:rsidRPr="00F514CD">
        <w:rPr>
          <w:rFonts w:asciiTheme="majorHAnsi" w:hAnsiTheme="majorHAnsi"/>
          <w:sz w:val="18"/>
          <w:szCs w:val="18"/>
          <w:u w:val="none"/>
        </w:rPr>
        <w:t xml:space="preserve"> includes the provision of Professional Services, the following terms shall also apply: </w:t>
      </w:r>
    </w:p>
    <w:p w14:paraId="08E44F37" w14:textId="77777777" w:rsidR="00F03655" w:rsidRPr="00F514CD" w:rsidRDefault="00F03655" w:rsidP="00F514CD">
      <w:pPr>
        <w:pStyle w:val="TCsSections"/>
        <w:numPr>
          <w:ilvl w:val="2"/>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The Professional Services shall be provided during regular working hours and on business days unless otherwise agreed in writing between the Parties.</w:t>
      </w:r>
    </w:p>
    <w:p w14:paraId="39BFA6B4" w14:textId="77777777" w:rsidR="00F03655" w:rsidRPr="00F514CD" w:rsidRDefault="00F03655" w:rsidP="00F514CD">
      <w:pPr>
        <w:pStyle w:val="TCsSections"/>
        <w:numPr>
          <w:ilvl w:val="2"/>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In the event that WalkMe’s personnel (including employees, consultants, Affiliates and service providers) (collectively “</w:t>
      </w:r>
      <w:r w:rsidRPr="00F514CD">
        <w:rPr>
          <w:rFonts w:asciiTheme="majorHAnsi" w:hAnsiTheme="majorHAnsi"/>
          <w:b/>
          <w:bCs/>
          <w:sz w:val="18"/>
          <w:szCs w:val="18"/>
          <w:u w:val="none"/>
        </w:rPr>
        <w:t>WalkMe Personnel</w:t>
      </w:r>
      <w:r w:rsidRPr="00F514CD">
        <w:rPr>
          <w:rFonts w:asciiTheme="majorHAnsi" w:hAnsiTheme="majorHAnsi"/>
          <w:sz w:val="18"/>
          <w:szCs w:val="18"/>
          <w:u w:val="none"/>
        </w:rPr>
        <w:t xml:space="preserve">”) use equipment provided by Customer, WalkMe Personnel shall only use such equipment in accordance with reasonable instructions from the Customer. </w:t>
      </w:r>
    </w:p>
    <w:p w14:paraId="086B2A4D" w14:textId="77777777" w:rsidR="00F03655" w:rsidRPr="00F514CD" w:rsidRDefault="00F03655" w:rsidP="00F514CD">
      <w:pPr>
        <w:pStyle w:val="TCsSections"/>
        <w:numPr>
          <w:ilvl w:val="2"/>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WalkMe Personnel providing the Professional Services shall work together with a point of contact provided by Customer.</w:t>
      </w:r>
    </w:p>
    <w:p w14:paraId="12427676" w14:textId="139234E5" w:rsidR="00F03655" w:rsidRPr="00F514CD" w:rsidRDefault="00F03655" w:rsidP="00F514CD">
      <w:pPr>
        <w:pStyle w:val="TCsSections"/>
        <w:numPr>
          <w:ilvl w:val="2"/>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 xml:space="preserve">Without derogating from </w:t>
      </w:r>
      <w:r w:rsidRPr="00F514CD">
        <w:rPr>
          <w:rFonts w:asciiTheme="majorHAnsi" w:hAnsiTheme="majorHAnsi"/>
          <w:sz w:val="18"/>
          <w:szCs w:val="18"/>
        </w:rPr>
        <w:t xml:space="preserve">Section </w:t>
      </w:r>
      <w:r w:rsidRPr="00F514CD">
        <w:rPr>
          <w:rFonts w:asciiTheme="majorHAnsi" w:hAnsiTheme="majorHAnsi"/>
          <w:sz w:val="18"/>
          <w:szCs w:val="18"/>
        </w:rPr>
        <w:fldChar w:fldCharType="begin"/>
      </w:r>
      <w:r w:rsidRPr="00F514CD">
        <w:rPr>
          <w:rFonts w:asciiTheme="majorHAnsi" w:hAnsiTheme="majorHAnsi"/>
          <w:sz w:val="18"/>
          <w:szCs w:val="18"/>
        </w:rPr>
        <w:instrText xml:space="preserve"> REF _Ref495324268 \r \h </w:instrText>
      </w:r>
      <w:r w:rsidR="006E6152" w:rsidRPr="00F514CD">
        <w:rPr>
          <w:rFonts w:asciiTheme="majorHAnsi" w:hAnsiTheme="majorHAnsi"/>
          <w:sz w:val="18"/>
          <w:szCs w:val="18"/>
        </w:rPr>
        <w:instrText xml:space="preserve"> \* MERGEFORMAT </w:instrText>
      </w:r>
      <w:r w:rsidRPr="00F514CD">
        <w:rPr>
          <w:rFonts w:asciiTheme="majorHAnsi" w:hAnsiTheme="majorHAnsi"/>
          <w:sz w:val="18"/>
          <w:szCs w:val="18"/>
        </w:rPr>
      </w:r>
      <w:r w:rsidRPr="00F514CD">
        <w:rPr>
          <w:rFonts w:asciiTheme="majorHAnsi" w:hAnsiTheme="majorHAnsi"/>
          <w:sz w:val="18"/>
          <w:szCs w:val="18"/>
        </w:rPr>
        <w:fldChar w:fldCharType="separate"/>
      </w:r>
      <w:r w:rsidR="009323BA">
        <w:rPr>
          <w:rFonts w:asciiTheme="majorHAnsi" w:hAnsiTheme="majorHAnsi" w:hint="eastAsia"/>
          <w:sz w:val="18"/>
          <w:szCs w:val="18"/>
          <w:cs/>
        </w:rPr>
        <w:t>‎</w:t>
      </w:r>
      <w:r w:rsidR="009323BA">
        <w:rPr>
          <w:rFonts w:asciiTheme="majorHAnsi" w:hAnsiTheme="majorHAnsi"/>
          <w:sz w:val="18"/>
          <w:szCs w:val="18"/>
        </w:rPr>
        <w:t>6</w:t>
      </w:r>
      <w:r w:rsidRPr="00F514CD">
        <w:rPr>
          <w:rFonts w:asciiTheme="majorHAnsi" w:hAnsiTheme="majorHAnsi"/>
          <w:sz w:val="18"/>
          <w:szCs w:val="18"/>
        </w:rPr>
        <w:fldChar w:fldCharType="end"/>
      </w:r>
      <w:r w:rsidRPr="00F514CD">
        <w:rPr>
          <w:rFonts w:asciiTheme="majorHAnsi" w:hAnsiTheme="majorHAnsi"/>
          <w:sz w:val="18"/>
          <w:szCs w:val="18"/>
          <w:u w:val="none"/>
        </w:rPr>
        <w:t xml:space="preserve"> below, any work product or deliverable made, created or conceived by WalkMe Personnel as part of the Professional Services shall vest in WalkMe unless explicitly stated in </w:t>
      </w:r>
      <w:r w:rsidRPr="00F514CD">
        <w:rPr>
          <w:rFonts w:asciiTheme="majorHAnsi" w:hAnsiTheme="majorHAnsi"/>
          <w:sz w:val="18"/>
          <w:szCs w:val="18"/>
        </w:rPr>
        <w:t>Section 6</w:t>
      </w:r>
      <w:r w:rsidRPr="00F514CD">
        <w:rPr>
          <w:rFonts w:asciiTheme="majorHAnsi" w:hAnsiTheme="majorHAnsi"/>
          <w:sz w:val="18"/>
          <w:szCs w:val="18"/>
          <w:u w:val="none"/>
        </w:rPr>
        <w:t xml:space="preserve"> below.</w:t>
      </w:r>
    </w:p>
    <w:p w14:paraId="1AC73FF9" w14:textId="77777777" w:rsidR="00F03655" w:rsidRPr="00F514CD" w:rsidRDefault="00F03655" w:rsidP="00F514CD">
      <w:pPr>
        <w:pStyle w:val="TCsSections"/>
        <w:numPr>
          <w:ilvl w:val="2"/>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WalkMe shall not be liable for any damage to property as a result of its Professional Services unless made as a result of gross negligence or willful misconduct.</w:t>
      </w:r>
    </w:p>
    <w:p w14:paraId="68EDE249" w14:textId="77777777" w:rsidR="00F03655" w:rsidRPr="00F514CD" w:rsidRDefault="00F03655" w:rsidP="00F514CD">
      <w:pPr>
        <w:pStyle w:val="TCsSections"/>
        <w:tabs>
          <w:tab w:val="clear" w:pos="360"/>
          <w:tab w:val="right" w:pos="567"/>
        </w:tabs>
        <w:spacing w:after="0"/>
        <w:ind w:left="1276" w:right="4"/>
        <w:rPr>
          <w:rFonts w:asciiTheme="majorHAnsi" w:hAnsiTheme="majorHAnsi"/>
          <w:sz w:val="18"/>
          <w:szCs w:val="18"/>
          <w:u w:val="none"/>
        </w:rPr>
      </w:pPr>
    </w:p>
    <w:p w14:paraId="090EF885" w14:textId="77777777" w:rsidR="00F03655" w:rsidRPr="00F514CD" w:rsidRDefault="00F03655" w:rsidP="00F514CD">
      <w:pPr>
        <w:pStyle w:val="TCsSections"/>
        <w:numPr>
          <w:ilvl w:val="0"/>
          <w:numId w:val="1"/>
        </w:numPr>
        <w:spacing w:after="0"/>
        <w:ind w:right="4"/>
        <w:rPr>
          <w:rFonts w:asciiTheme="majorHAnsi" w:hAnsiTheme="majorHAnsi"/>
          <w:b/>
          <w:bCs/>
          <w:sz w:val="18"/>
          <w:szCs w:val="18"/>
        </w:rPr>
      </w:pPr>
      <w:bookmarkStart w:id="2" w:name="_Ref495324077"/>
      <w:r w:rsidRPr="00F514CD">
        <w:rPr>
          <w:rFonts w:asciiTheme="majorHAnsi" w:hAnsiTheme="majorHAnsi"/>
          <w:b/>
          <w:bCs/>
          <w:sz w:val="18"/>
          <w:szCs w:val="18"/>
        </w:rPr>
        <w:t>Privacy and Data Protection</w:t>
      </w:r>
      <w:bookmarkEnd w:id="2"/>
    </w:p>
    <w:p w14:paraId="1E60AC4F" w14:textId="608FE571" w:rsidR="00F03655" w:rsidRPr="00F514CD" w:rsidRDefault="00F03655" w:rsidP="00F514CD">
      <w:pPr>
        <w:pStyle w:val="TCsSections"/>
        <w:numPr>
          <w:ilvl w:val="1"/>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WalkMe shall use, process, retain, collect and delete information provided to it as part of the Services (including Personal Information), solely in accordance with its Privacy Policy, applicable law and reasonable instructions from Customer. Executing this Agreement and/or any Transaction Agreement constitutes acceptance of WalkMe's Privacy Policy.</w:t>
      </w:r>
    </w:p>
    <w:p w14:paraId="7DBF09B1" w14:textId="77777777" w:rsidR="00F03655" w:rsidRPr="00F514CD" w:rsidRDefault="00F03655" w:rsidP="00F514CD">
      <w:pPr>
        <w:pStyle w:val="TCsSections"/>
        <w:tabs>
          <w:tab w:val="clear" w:pos="360"/>
          <w:tab w:val="right" w:pos="567"/>
        </w:tabs>
        <w:spacing w:after="0"/>
        <w:ind w:right="4"/>
        <w:rPr>
          <w:rFonts w:asciiTheme="majorHAnsi" w:hAnsiTheme="majorHAnsi"/>
          <w:sz w:val="18"/>
          <w:szCs w:val="18"/>
          <w:u w:val="none"/>
        </w:rPr>
      </w:pPr>
    </w:p>
    <w:p w14:paraId="24E3D7F1" w14:textId="77777777" w:rsidR="00F03655" w:rsidRPr="00F514CD" w:rsidRDefault="00F03655" w:rsidP="00F514CD">
      <w:pPr>
        <w:pStyle w:val="TCsSections"/>
        <w:numPr>
          <w:ilvl w:val="1"/>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WalkMe shall have in place during the term of this Agreement, documented written policies and procedures, periodically reviewed, covering the administrative, physical and technical safeguards in place and relevant to the access, use, loss, alteration, disclosure, storage, destruction and control of information (“</w:t>
      </w:r>
      <w:r w:rsidRPr="00F514CD">
        <w:rPr>
          <w:rFonts w:asciiTheme="majorHAnsi" w:hAnsiTheme="majorHAnsi"/>
          <w:b/>
          <w:bCs/>
          <w:sz w:val="18"/>
          <w:szCs w:val="18"/>
          <w:u w:val="none"/>
        </w:rPr>
        <w:t>WalkMe's Information Security Program</w:t>
      </w:r>
      <w:r w:rsidRPr="00F514CD">
        <w:rPr>
          <w:rFonts w:asciiTheme="majorHAnsi" w:hAnsiTheme="majorHAnsi"/>
          <w:sz w:val="18"/>
          <w:szCs w:val="18"/>
          <w:u w:val="none"/>
        </w:rPr>
        <w:t xml:space="preserve">”). </w:t>
      </w:r>
    </w:p>
    <w:p w14:paraId="53E01024" w14:textId="77777777" w:rsidR="00F03655" w:rsidRPr="00F514CD" w:rsidRDefault="00F03655" w:rsidP="00F514CD">
      <w:pPr>
        <w:pStyle w:val="TCsSections"/>
        <w:tabs>
          <w:tab w:val="clear" w:pos="360"/>
          <w:tab w:val="right" w:pos="567"/>
        </w:tabs>
        <w:spacing w:after="0"/>
        <w:ind w:right="4"/>
        <w:rPr>
          <w:rFonts w:asciiTheme="majorHAnsi" w:hAnsiTheme="majorHAnsi"/>
          <w:sz w:val="18"/>
          <w:szCs w:val="18"/>
          <w:u w:val="none"/>
        </w:rPr>
      </w:pPr>
    </w:p>
    <w:p w14:paraId="55D81BE1" w14:textId="77777777" w:rsidR="00F03655" w:rsidRPr="00F514CD" w:rsidRDefault="00F03655" w:rsidP="00F514CD">
      <w:pPr>
        <w:pStyle w:val="TCsSections"/>
        <w:numPr>
          <w:ilvl w:val="1"/>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 xml:space="preserve">WalkMe shall maintain security measures in accordance with WalkMe’s Information Security Program including encryption of data, virus detection and firewall utilization.  </w:t>
      </w:r>
    </w:p>
    <w:p w14:paraId="59505144" w14:textId="77777777" w:rsidR="00F03655" w:rsidRPr="00F514CD" w:rsidRDefault="00F03655" w:rsidP="00F514CD">
      <w:pPr>
        <w:pStyle w:val="TCsSections"/>
        <w:tabs>
          <w:tab w:val="clear" w:pos="360"/>
          <w:tab w:val="right" w:pos="567"/>
        </w:tabs>
        <w:spacing w:after="0"/>
        <w:ind w:right="4"/>
        <w:rPr>
          <w:rFonts w:asciiTheme="majorHAnsi" w:hAnsiTheme="majorHAnsi"/>
          <w:sz w:val="18"/>
          <w:szCs w:val="18"/>
          <w:u w:val="none"/>
        </w:rPr>
      </w:pPr>
    </w:p>
    <w:p w14:paraId="794A9476" w14:textId="77777777" w:rsidR="00F03655" w:rsidRPr="00F514CD" w:rsidRDefault="00F03655" w:rsidP="00F514CD">
      <w:pPr>
        <w:pStyle w:val="TCsSections"/>
        <w:numPr>
          <w:ilvl w:val="1"/>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WalkMe shall ensure that any subcontractor it uses to provide the Service has in place substantially similar security safeguards and controls.</w:t>
      </w:r>
    </w:p>
    <w:p w14:paraId="6C5EB4DB" w14:textId="53121CA7" w:rsidR="00C76858" w:rsidRPr="00F514CD" w:rsidRDefault="00C76858" w:rsidP="00F514CD">
      <w:pPr>
        <w:pStyle w:val="TCsSections"/>
        <w:tabs>
          <w:tab w:val="clear" w:pos="360"/>
          <w:tab w:val="right" w:pos="567"/>
        </w:tabs>
        <w:spacing w:after="0"/>
        <w:ind w:right="4"/>
        <w:rPr>
          <w:rFonts w:asciiTheme="majorHAnsi" w:hAnsiTheme="majorHAnsi"/>
          <w:sz w:val="18"/>
          <w:szCs w:val="18"/>
          <w:u w:val="none"/>
        </w:rPr>
      </w:pPr>
    </w:p>
    <w:p w14:paraId="2A13AFDF" w14:textId="77777777" w:rsidR="00561208" w:rsidRPr="00F514CD" w:rsidRDefault="00561208" w:rsidP="00F514CD">
      <w:pPr>
        <w:pStyle w:val="TCsSections"/>
        <w:numPr>
          <w:ilvl w:val="0"/>
          <w:numId w:val="1"/>
        </w:numPr>
        <w:spacing w:after="0"/>
        <w:ind w:right="4"/>
        <w:rPr>
          <w:rFonts w:asciiTheme="majorHAnsi" w:hAnsiTheme="majorHAnsi" w:cs="Lucida Sans Unicode"/>
          <w:b/>
          <w:color w:val="000000"/>
          <w:sz w:val="18"/>
          <w:szCs w:val="18"/>
        </w:rPr>
      </w:pPr>
      <w:r w:rsidRPr="00F514CD">
        <w:rPr>
          <w:rFonts w:asciiTheme="majorHAnsi" w:hAnsiTheme="majorHAnsi" w:cs="Lucida Sans Unicode"/>
          <w:b/>
          <w:color w:val="000000"/>
          <w:sz w:val="18"/>
          <w:szCs w:val="18"/>
        </w:rPr>
        <w:t>Customer Obligations.</w:t>
      </w:r>
    </w:p>
    <w:p w14:paraId="504EC14C" w14:textId="7CD189FA" w:rsidR="00561208" w:rsidRPr="00F514CD" w:rsidRDefault="00561208" w:rsidP="00F514CD">
      <w:pPr>
        <w:pStyle w:val="TCsSections"/>
        <w:numPr>
          <w:ilvl w:val="1"/>
          <w:numId w:val="1"/>
        </w:numPr>
        <w:tabs>
          <w:tab w:val="right" w:pos="567"/>
        </w:tabs>
        <w:spacing w:after="0"/>
        <w:ind w:right="4"/>
        <w:rPr>
          <w:rFonts w:asciiTheme="majorHAnsi" w:hAnsiTheme="majorHAnsi"/>
          <w:color w:val="000000"/>
          <w:sz w:val="18"/>
          <w:szCs w:val="18"/>
          <w:u w:val="none"/>
        </w:rPr>
      </w:pPr>
      <w:r w:rsidRPr="00F514CD">
        <w:rPr>
          <w:rFonts w:asciiTheme="majorHAnsi" w:hAnsiTheme="majorHAnsi"/>
          <w:b/>
          <w:color w:val="000000"/>
          <w:sz w:val="18"/>
          <w:szCs w:val="18"/>
          <w:u w:val="none"/>
        </w:rPr>
        <w:t>Usage Limits</w:t>
      </w:r>
      <w:r w:rsidRPr="00F514CD">
        <w:rPr>
          <w:rFonts w:asciiTheme="majorHAnsi" w:hAnsiTheme="majorHAnsi"/>
          <w:color w:val="000000"/>
          <w:sz w:val="18"/>
          <w:szCs w:val="18"/>
          <w:u w:val="none"/>
        </w:rPr>
        <w:t>. The Services are subject to certain usage limits as detailed in the applicable Transaction Agreement</w:t>
      </w:r>
      <w:r w:rsidRPr="00F514CD">
        <w:rPr>
          <w:rFonts w:asciiTheme="majorHAnsi" w:hAnsiTheme="majorHAnsi" w:cs="Lucida Sans Unicode"/>
          <w:color w:val="000000"/>
          <w:sz w:val="18"/>
          <w:szCs w:val="18"/>
          <w:u w:val="none"/>
        </w:rPr>
        <w:t>.</w:t>
      </w:r>
      <w:r w:rsidRPr="00F514CD">
        <w:rPr>
          <w:rFonts w:asciiTheme="majorHAnsi" w:hAnsiTheme="majorHAnsi"/>
          <w:color w:val="000000"/>
          <w:sz w:val="18"/>
          <w:szCs w:val="18"/>
          <w:u w:val="none"/>
        </w:rPr>
        <w:t xml:space="preserve"> Unless otherwise specified, a usage quantity listed in an applicable Transaction Agreement refers to End Users and the Services may not be accessed by more than that number of End Users in any given calendar month.</w:t>
      </w:r>
    </w:p>
    <w:p w14:paraId="06932534" w14:textId="77777777" w:rsidR="00993BF3" w:rsidRPr="00993BF3" w:rsidRDefault="00993BF3" w:rsidP="00993BF3">
      <w:pPr>
        <w:pStyle w:val="TCsSections"/>
        <w:tabs>
          <w:tab w:val="clear" w:pos="360"/>
          <w:tab w:val="right" w:pos="567"/>
        </w:tabs>
        <w:spacing w:after="0"/>
        <w:ind w:left="792" w:right="4"/>
        <w:rPr>
          <w:rFonts w:asciiTheme="majorHAnsi" w:hAnsiTheme="majorHAnsi"/>
          <w:color w:val="000000"/>
          <w:sz w:val="18"/>
          <w:szCs w:val="18"/>
          <w:u w:val="none"/>
        </w:rPr>
      </w:pPr>
    </w:p>
    <w:p w14:paraId="785A5ECB"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olor w:val="000000"/>
          <w:sz w:val="18"/>
          <w:szCs w:val="18"/>
          <w:u w:val="none"/>
        </w:rPr>
      </w:pPr>
      <w:r w:rsidRPr="00F514CD">
        <w:rPr>
          <w:rFonts w:asciiTheme="majorHAnsi" w:hAnsiTheme="majorHAnsi"/>
          <w:b/>
          <w:color w:val="000000"/>
          <w:sz w:val="18"/>
          <w:szCs w:val="18"/>
          <w:u w:val="none"/>
        </w:rPr>
        <w:t>Unauthorized Use &amp; Access.</w:t>
      </w:r>
      <w:r w:rsidRPr="00F514CD">
        <w:rPr>
          <w:rFonts w:asciiTheme="majorHAnsi" w:hAnsiTheme="majorHAnsi"/>
          <w:color w:val="000000"/>
          <w:sz w:val="18"/>
          <w:szCs w:val="18"/>
          <w:u w:val="none"/>
        </w:rPr>
        <w:t xml:space="preserve"> Customer will prevent unauthorized use of the Services by its End Users and terminate any unauthorized</w:t>
      </w:r>
      <w:r w:rsidRPr="00F514CD">
        <w:rPr>
          <w:rFonts w:asciiTheme="majorHAnsi" w:hAnsiTheme="majorHAnsi"/>
          <w:sz w:val="18"/>
          <w:szCs w:val="18"/>
          <w:u w:val="none"/>
        </w:rPr>
        <w:t xml:space="preserve"> </w:t>
      </w:r>
      <w:r w:rsidRPr="00F514CD">
        <w:rPr>
          <w:rFonts w:asciiTheme="majorHAnsi" w:hAnsiTheme="majorHAnsi"/>
          <w:color w:val="000000"/>
          <w:sz w:val="18"/>
          <w:szCs w:val="18"/>
          <w:u w:val="none"/>
        </w:rPr>
        <w:t>use of or access to the Services. The Services are not intended for End Users under the age of sixteen (16). Customer will ensure that it does not</w:t>
      </w:r>
      <w:r w:rsidRPr="00F514CD">
        <w:rPr>
          <w:rFonts w:asciiTheme="majorHAnsi" w:hAnsiTheme="majorHAnsi"/>
          <w:sz w:val="18"/>
          <w:szCs w:val="18"/>
          <w:u w:val="none"/>
        </w:rPr>
        <w:t xml:space="preserve"> </w:t>
      </w:r>
      <w:r w:rsidRPr="00F514CD">
        <w:rPr>
          <w:rFonts w:asciiTheme="majorHAnsi" w:hAnsiTheme="majorHAnsi"/>
          <w:color w:val="000000"/>
          <w:sz w:val="18"/>
          <w:szCs w:val="18"/>
          <w:u w:val="none"/>
        </w:rPr>
        <w:t>allow any person under the age of sixteen (16) to use the Services. Customer will promptly notify WalkMe of any unauthorized use of or access to the</w:t>
      </w:r>
      <w:r w:rsidRPr="00F514CD">
        <w:rPr>
          <w:rFonts w:asciiTheme="majorHAnsi" w:hAnsiTheme="majorHAnsi"/>
          <w:sz w:val="18"/>
          <w:szCs w:val="18"/>
          <w:u w:val="none"/>
        </w:rPr>
        <w:t xml:space="preserve"> </w:t>
      </w:r>
      <w:r w:rsidRPr="00F514CD">
        <w:rPr>
          <w:rFonts w:asciiTheme="majorHAnsi" w:hAnsiTheme="majorHAnsi"/>
          <w:color w:val="000000"/>
          <w:sz w:val="18"/>
          <w:szCs w:val="18"/>
          <w:u w:val="none"/>
        </w:rPr>
        <w:t>Services.</w:t>
      </w:r>
    </w:p>
    <w:p w14:paraId="3DF377F3"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b/>
          <w:color w:val="000000"/>
          <w:sz w:val="18"/>
          <w:szCs w:val="18"/>
        </w:rPr>
      </w:pPr>
    </w:p>
    <w:p w14:paraId="404D75D3" w14:textId="5735DF9F"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b/>
          <w:color w:val="000000"/>
          <w:sz w:val="18"/>
          <w:szCs w:val="18"/>
        </w:rPr>
      </w:pPr>
      <w:bookmarkStart w:id="3" w:name="_Ref495324326"/>
      <w:r w:rsidRPr="00F514CD">
        <w:rPr>
          <w:rFonts w:asciiTheme="majorHAnsi" w:hAnsiTheme="majorHAnsi"/>
          <w:b/>
          <w:color w:val="000000"/>
          <w:sz w:val="18"/>
          <w:szCs w:val="18"/>
          <w:u w:val="none"/>
        </w:rPr>
        <w:t>Restricted Uses.</w:t>
      </w:r>
      <w:r w:rsidRPr="00F514CD">
        <w:rPr>
          <w:rFonts w:asciiTheme="majorHAnsi" w:eastAsia="Calibri" w:hAnsiTheme="majorHAnsi"/>
          <w:color w:val="000000"/>
          <w:sz w:val="18"/>
          <w:szCs w:val="18"/>
          <w:u w:val="none"/>
        </w:rPr>
        <w:t xml:space="preserve"> </w:t>
      </w:r>
      <w:r w:rsidRPr="00F514CD">
        <w:rPr>
          <w:rFonts w:asciiTheme="majorHAnsi" w:eastAsia="Calibri" w:hAnsiTheme="majorHAnsi"/>
          <w:kern w:val="0"/>
          <w:sz w:val="18"/>
          <w:szCs w:val="18"/>
          <w:u w:val="none"/>
          <w:lang w:bidi="ar-SA"/>
        </w:rPr>
        <w:t xml:space="preserve">Other than the rights expressly specified hereunder, no other rights or interest whatsoever in the Services and/or any component thereof, are transferred or granted to Customer. Without limiting the foregoing, Customer may not: (a) </w:t>
      </w:r>
      <w:r w:rsidRPr="00F514CD">
        <w:rPr>
          <w:rFonts w:asciiTheme="majorHAnsi" w:eastAsia="Calibri" w:hAnsiTheme="majorHAnsi" w:cs="Times New Roman"/>
          <w:color w:val="000000"/>
          <w:kern w:val="0"/>
          <w:sz w:val="18"/>
          <w:szCs w:val="18"/>
          <w:u w:val="none"/>
          <w:lang w:bidi="ar-SA"/>
        </w:rPr>
        <w:t>use the Services for purposes other than the purposes explicitly set forth in this Agreement or</w:t>
      </w:r>
      <w:r w:rsidRPr="00F514CD">
        <w:rPr>
          <w:rFonts w:asciiTheme="majorHAnsi" w:eastAsia="Calibri" w:hAnsiTheme="majorHAnsi"/>
          <w:kern w:val="0"/>
          <w:sz w:val="18"/>
          <w:szCs w:val="18"/>
          <w:u w:val="none"/>
          <w:lang w:bidi="ar-SA"/>
        </w:rPr>
        <w:t xml:space="preserve"> </w:t>
      </w:r>
      <w:r w:rsidRPr="00F514CD">
        <w:rPr>
          <w:rFonts w:asciiTheme="majorHAnsi" w:eastAsia="Calibri" w:hAnsiTheme="majorHAnsi" w:cs="Times New Roman"/>
          <w:color w:val="000000"/>
          <w:kern w:val="0"/>
          <w:sz w:val="18"/>
          <w:szCs w:val="18"/>
          <w:u w:val="none"/>
          <w:lang w:bidi="ar-SA"/>
        </w:rPr>
        <w:t>the applicable Transaction Agreement; (b) copy, modify, or create derivative works or improvements of the Services;</w:t>
      </w:r>
      <w:r w:rsidRPr="00F514CD">
        <w:rPr>
          <w:rFonts w:asciiTheme="majorHAnsi" w:eastAsia="Calibri" w:hAnsiTheme="majorHAnsi" w:cs="Lucida Sans Unicode"/>
          <w:color w:val="000000"/>
          <w:kern w:val="0"/>
          <w:sz w:val="18"/>
          <w:szCs w:val="18"/>
          <w:u w:val="none"/>
          <w:lang w:bidi="ar-SA"/>
        </w:rPr>
        <w:t xml:space="preserve"> </w:t>
      </w:r>
      <w:r w:rsidRPr="00F514CD">
        <w:rPr>
          <w:rFonts w:asciiTheme="majorHAnsi" w:eastAsia="Calibri" w:hAnsiTheme="majorHAnsi" w:cs="Times New Roman"/>
          <w:color w:val="000000"/>
          <w:kern w:val="0"/>
          <w:sz w:val="18"/>
          <w:szCs w:val="18"/>
          <w:u w:val="none"/>
          <w:lang w:bidi="ar-SA"/>
        </w:rPr>
        <w:t>(c) reverse engineer, de-compile, disassemble or otherwise attempt to access</w:t>
      </w:r>
      <w:r w:rsidRPr="00F514CD">
        <w:rPr>
          <w:rFonts w:asciiTheme="majorHAnsi" w:eastAsia="Calibri" w:hAnsiTheme="majorHAnsi"/>
          <w:kern w:val="0"/>
          <w:sz w:val="18"/>
          <w:szCs w:val="18"/>
          <w:u w:val="none"/>
          <w:lang w:bidi="ar-SA"/>
        </w:rPr>
        <w:t xml:space="preserve"> </w:t>
      </w:r>
      <w:r w:rsidRPr="00F514CD">
        <w:rPr>
          <w:rFonts w:asciiTheme="majorHAnsi" w:eastAsia="Calibri" w:hAnsiTheme="majorHAnsi" w:cs="Times New Roman"/>
          <w:color w:val="000000"/>
          <w:kern w:val="0"/>
          <w:sz w:val="18"/>
          <w:szCs w:val="18"/>
          <w:u w:val="none"/>
          <w:lang w:bidi="ar-SA"/>
        </w:rPr>
        <w:t>the source code of the Services; (d) rent, lease, lend, sell, sublicense, assign, distribute, or transfer in whole or in part the right to use</w:t>
      </w:r>
      <w:r w:rsidRPr="00F514CD">
        <w:rPr>
          <w:rFonts w:asciiTheme="majorHAnsi" w:eastAsia="Calibri" w:hAnsiTheme="majorHAnsi"/>
          <w:kern w:val="0"/>
          <w:sz w:val="18"/>
          <w:szCs w:val="18"/>
          <w:u w:val="none"/>
          <w:lang w:bidi="ar-SA"/>
        </w:rPr>
        <w:t xml:space="preserve"> </w:t>
      </w:r>
      <w:r w:rsidRPr="00F514CD">
        <w:rPr>
          <w:rFonts w:asciiTheme="majorHAnsi" w:eastAsia="Calibri" w:hAnsiTheme="majorHAnsi" w:cs="Times New Roman"/>
          <w:color w:val="000000"/>
          <w:kern w:val="0"/>
          <w:sz w:val="18"/>
          <w:szCs w:val="18"/>
          <w:u w:val="none"/>
          <w:lang w:bidi="ar-SA"/>
        </w:rPr>
        <w:t xml:space="preserve">the Services or any part thereof; (e) bypass or breach any security device or protection used by the Services; (f) input, upload, transmit, or otherwise provide to or through the Services any information or materials that are unlawful or injurious, or that contain, transmit, or activate any harmful code; (g) use the Services in any illegal manner or in any way that infringes the right of any third party; (h) access or use the Services for purposes of competitive analysis or any other purpose that is to WalkMe’s detriment or commercial disadvantage; (i) </w:t>
      </w:r>
      <w:r w:rsidRPr="00F514CD">
        <w:rPr>
          <w:rFonts w:asciiTheme="majorHAnsi" w:eastAsia="Calibri" w:hAnsiTheme="majorHAnsi"/>
          <w:kern w:val="0"/>
          <w:sz w:val="18"/>
          <w:szCs w:val="18"/>
          <w:u w:val="none"/>
          <w:lang w:bidi="ar-SA"/>
        </w:rPr>
        <w:t>damage, destroy, disrupt, disable, impair, interfere with or otherwise impede or harm in any manner the Services or WalkMe’s provision of the Services to any third party, in whole or in part; or (j) remove, delete, alter or obscure any trademarks, specifications, documentation, warranties or disclaimers, or any copyright, trademark, patent or other intellectual property or proprietary rights notices from any Services including any copy thereof.</w:t>
      </w:r>
      <w:bookmarkEnd w:id="3"/>
    </w:p>
    <w:p w14:paraId="76AE039B"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b/>
          <w:color w:val="000000"/>
          <w:sz w:val="18"/>
          <w:szCs w:val="18"/>
          <w:u w:val="none"/>
        </w:rPr>
      </w:pPr>
    </w:p>
    <w:p w14:paraId="0CCD36FD" w14:textId="77777777" w:rsidR="00561208" w:rsidRPr="00F514CD" w:rsidRDefault="00561208" w:rsidP="00F514CD">
      <w:pPr>
        <w:pStyle w:val="TCsSections"/>
        <w:numPr>
          <w:ilvl w:val="0"/>
          <w:numId w:val="1"/>
        </w:numPr>
        <w:spacing w:after="0"/>
        <w:ind w:right="4"/>
        <w:rPr>
          <w:rFonts w:asciiTheme="majorHAnsi" w:hAnsiTheme="majorHAnsi" w:cs="Lucida Sans Unicode"/>
          <w:b/>
          <w:color w:val="000000"/>
          <w:sz w:val="18"/>
          <w:szCs w:val="18"/>
        </w:rPr>
      </w:pPr>
      <w:bookmarkStart w:id="4" w:name="_Ref495324268"/>
      <w:r w:rsidRPr="00F514CD">
        <w:rPr>
          <w:rFonts w:asciiTheme="majorHAnsi" w:eastAsia="Calibri" w:hAnsiTheme="majorHAnsi"/>
          <w:b/>
          <w:bCs/>
          <w:kern w:val="0"/>
          <w:sz w:val="18"/>
          <w:szCs w:val="18"/>
          <w:lang w:bidi="ar-SA"/>
        </w:rPr>
        <w:t xml:space="preserve">Proprietary </w:t>
      </w:r>
      <w:r w:rsidRPr="00F514CD">
        <w:rPr>
          <w:rFonts w:asciiTheme="majorHAnsi" w:hAnsiTheme="majorHAnsi" w:cs="Lucida Sans Unicode"/>
          <w:b/>
          <w:bCs/>
          <w:color w:val="000000"/>
          <w:sz w:val="18"/>
          <w:szCs w:val="18"/>
        </w:rPr>
        <w:t>Rights</w:t>
      </w:r>
      <w:r w:rsidRPr="00F514CD">
        <w:rPr>
          <w:rFonts w:asciiTheme="majorHAnsi" w:hAnsiTheme="majorHAnsi" w:cs="Lucida Sans Unicode"/>
          <w:bCs/>
          <w:color w:val="000000"/>
          <w:sz w:val="18"/>
          <w:szCs w:val="18"/>
          <w:u w:val="none"/>
        </w:rPr>
        <w:t>.</w:t>
      </w:r>
      <w:bookmarkEnd w:id="4"/>
    </w:p>
    <w:p w14:paraId="37C34E1E"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bCs/>
          <w:color w:val="000000"/>
          <w:sz w:val="18"/>
          <w:szCs w:val="18"/>
          <w:u w:val="none"/>
        </w:rPr>
        <w:t xml:space="preserve">WalkMe Intellectual Property Rights. </w:t>
      </w:r>
      <w:r w:rsidRPr="00F514CD">
        <w:rPr>
          <w:rFonts w:asciiTheme="majorHAnsi" w:hAnsiTheme="majorHAnsi" w:cs="Lucida Grande"/>
          <w:color w:val="000000"/>
          <w:sz w:val="18"/>
          <w:szCs w:val="18"/>
          <w:u w:val="none"/>
          <w:shd w:val="clear" w:color="auto" w:fill="FFFFFF"/>
        </w:rPr>
        <w:t>Except as expressly set forth herein, WalkMe and its Affiliates reserve all right, title, and interest in and to WalkMe trademarks, Services (including all technology or software underlying the Services</w:t>
      </w:r>
      <w:r w:rsidRPr="00F514CD">
        <w:rPr>
          <w:rFonts w:asciiTheme="majorHAnsi" w:eastAsia="Calibri" w:hAnsiTheme="majorHAnsi" w:cs="Times New Roman"/>
          <w:color w:val="000000"/>
          <w:kern w:val="0"/>
          <w:sz w:val="18"/>
          <w:szCs w:val="18"/>
          <w:u w:val="none"/>
          <w:lang w:bidi="ar-SA"/>
        </w:rPr>
        <w:t xml:space="preserve">, </w:t>
      </w:r>
      <w:r w:rsidRPr="00F514CD">
        <w:rPr>
          <w:rFonts w:asciiTheme="majorHAnsi" w:hAnsiTheme="majorHAnsi" w:cs="Lucida Grande"/>
          <w:color w:val="000000"/>
          <w:sz w:val="18"/>
          <w:szCs w:val="18"/>
          <w:u w:val="none"/>
          <w:shd w:val="clear" w:color="auto" w:fill="FFFFFF"/>
        </w:rPr>
        <w:t>any and all adaptations, modifications, enhancements, or improvements thereto, and the data regarding the usage thereof) and all other related intellectual property rights (collectively “</w:t>
      </w:r>
      <w:r w:rsidRPr="00F514CD">
        <w:rPr>
          <w:rFonts w:asciiTheme="majorHAnsi" w:hAnsiTheme="majorHAnsi" w:cs="Lucida Grande"/>
          <w:b/>
          <w:color w:val="000000"/>
          <w:sz w:val="18"/>
          <w:szCs w:val="18"/>
          <w:u w:val="none"/>
          <w:shd w:val="clear" w:color="auto" w:fill="FFFFFF"/>
        </w:rPr>
        <w:t>WalkMe Intellectual Property</w:t>
      </w:r>
      <w:r w:rsidRPr="00F514CD">
        <w:rPr>
          <w:rFonts w:asciiTheme="majorHAnsi" w:hAnsiTheme="majorHAnsi" w:cs="Lucida Grande"/>
          <w:color w:val="000000"/>
          <w:sz w:val="18"/>
          <w:szCs w:val="18"/>
          <w:u w:val="none"/>
          <w:shd w:val="clear" w:color="auto" w:fill="FFFFFF"/>
        </w:rPr>
        <w:t xml:space="preserve">”).  </w:t>
      </w:r>
      <w:r w:rsidRPr="00F514CD">
        <w:rPr>
          <w:rFonts w:asciiTheme="majorHAnsi" w:hAnsiTheme="majorHAnsi" w:cs="Lucida Sans Unicode"/>
          <w:color w:val="000000"/>
          <w:sz w:val="18"/>
          <w:szCs w:val="18"/>
          <w:u w:val="none"/>
        </w:rPr>
        <w:t xml:space="preserve">For the avoidance of any doubt, the look and feel and copyrighted works pertaining to the Services including design to outputs of the Services and any copyrights to the WalkThrus™ shall remain the property of WalkMe.   </w:t>
      </w:r>
    </w:p>
    <w:p w14:paraId="5A98B64E"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p>
    <w:p w14:paraId="2F96AD45" w14:textId="0DA7390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color w:val="000000"/>
          <w:sz w:val="18"/>
          <w:szCs w:val="18"/>
          <w:u w:val="none"/>
        </w:rPr>
        <w:t xml:space="preserve">Customer Intellectual Property Rights.  </w:t>
      </w:r>
      <w:r w:rsidRPr="00F514CD">
        <w:rPr>
          <w:rFonts w:asciiTheme="majorHAnsi" w:hAnsiTheme="majorHAnsi" w:cs="Lucida Sans Unicode"/>
          <w:color w:val="000000"/>
          <w:sz w:val="18"/>
          <w:szCs w:val="18"/>
          <w:u w:val="none"/>
        </w:rPr>
        <w:t xml:space="preserve">Except as expressly set forth herein, </w:t>
      </w:r>
      <w:r w:rsidRPr="00F514CD">
        <w:rPr>
          <w:rFonts w:asciiTheme="majorHAnsi" w:hAnsiTheme="majorHAnsi" w:cs="Lucida Grande"/>
          <w:color w:val="000000"/>
          <w:sz w:val="18"/>
          <w:szCs w:val="18"/>
          <w:u w:val="none"/>
          <w:shd w:val="clear" w:color="auto" w:fill="FFFFFF"/>
        </w:rPr>
        <w:t xml:space="preserve">Customer reserves all right title and interest in and to the Customer Data and Customer’s trademarks and all intellectual property rights related thereto.  </w:t>
      </w:r>
      <w:r w:rsidRPr="00F514CD">
        <w:rPr>
          <w:rFonts w:asciiTheme="majorHAnsi" w:hAnsiTheme="majorHAnsi" w:cs="Lucida Sans Unicode"/>
          <w:color w:val="000000"/>
          <w:sz w:val="18"/>
          <w:szCs w:val="18"/>
          <w:u w:val="none"/>
        </w:rPr>
        <w:t>Customer hereby grants to WalkMe a limited, non-exclusive, non-transferable (except in connection with the permitted assignment of this Agreement), and royalty-free license under Customer’s intellectual property rights to access and use the Customer Data and any other data or information otherwise made available to WalkMe and its Affiliates to provide the Services to Customer pursuant to this Agreement and any applicable Transaction Agreement.</w:t>
      </w:r>
      <w:r w:rsidRPr="00F514CD">
        <w:rPr>
          <w:rFonts w:asciiTheme="majorHAnsi" w:hAnsiTheme="majorHAnsi" w:cs="Lucida Sans Unicode"/>
          <w:b/>
          <w:color w:val="000000"/>
          <w:sz w:val="18"/>
          <w:szCs w:val="18"/>
          <w:u w:val="none"/>
        </w:rPr>
        <w:t xml:space="preserve"> </w:t>
      </w:r>
    </w:p>
    <w:p w14:paraId="42820F3A"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p>
    <w:p w14:paraId="128EF1C6"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bCs/>
          <w:color w:val="000000"/>
          <w:sz w:val="18"/>
          <w:szCs w:val="18"/>
          <w:u w:val="none"/>
        </w:rPr>
        <w:t>Suggestions</w:t>
      </w:r>
      <w:r w:rsidRPr="00F514CD">
        <w:rPr>
          <w:rFonts w:asciiTheme="majorHAnsi" w:hAnsiTheme="majorHAnsi" w:cs="Lucida Sans Unicode"/>
          <w:color w:val="000000"/>
          <w:sz w:val="18"/>
          <w:szCs w:val="18"/>
          <w:u w:val="none"/>
        </w:rPr>
        <w:t>. WalkMe may, at its discretion and for any purpose, freely use, modify, and incorporate into its Services any feedback, comments, or suggestions Customer or End Users send to WalkMe without any obligation to Customer or End User.</w:t>
      </w:r>
    </w:p>
    <w:p w14:paraId="10DDFA45"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color w:val="000000"/>
          <w:sz w:val="18"/>
          <w:szCs w:val="18"/>
          <w:u w:val="none"/>
        </w:rPr>
        <w:t xml:space="preserve"> </w:t>
      </w:r>
    </w:p>
    <w:p w14:paraId="2ED6EB87" w14:textId="77777777" w:rsidR="00561208" w:rsidRPr="00F514CD" w:rsidRDefault="00561208" w:rsidP="00F514CD">
      <w:pPr>
        <w:pStyle w:val="TCsSections"/>
        <w:numPr>
          <w:ilvl w:val="0"/>
          <w:numId w:val="1"/>
        </w:numPr>
        <w:spacing w:after="0"/>
        <w:ind w:right="4"/>
        <w:rPr>
          <w:rFonts w:asciiTheme="majorHAnsi" w:hAnsiTheme="majorHAnsi" w:cs="Lucida Sans Unicode"/>
          <w:b/>
          <w:color w:val="000000"/>
          <w:sz w:val="18"/>
          <w:szCs w:val="18"/>
        </w:rPr>
      </w:pPr>
      <w:bookmarkStart w:id="5" w:name="_Ref495323961"/>
      <w:r w:rsidRPr="00F514CD">
        <w:rPr>
          <w:rFonts w:asciiTheme="majorHAnsi" w:hAnsiTheme="majorHAnsi" w:cs="Lucida Sans Unicode"/>
          <w:b/>
          <w:color w:val="000000"/>
          <w:sz w:val="18"/>
          <w:szCs w:val="18"/>
        </w:rPr>
        <w:t>Confidentiality.</w:t>
      </w:r>
      <w:bookmarkEnd w:id="5"/>
    </w:p>
    <w:p w14:paraId="0616784E"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b/>
          <w:sz w:val="18"/>
          <w:szCs w:val="18"/>
          <w:u w:val="none"/>
        </w:rPr>
        <w:t>Protection of Confidential Information</w:t>
      </w:r>
      <w:r w:rsidRPr="00F514CD">
        <w:rPr>
          <w:rFonts w:asciiTheme="majorHAnsi" w:hAnsiTheme="majorHAnsi"/>
          <w:sz w:val="18"/>
          <w:szCs w:val="18"/>
          <w:u w:val="none"/>
        </w:rPr>
        <w:t xml:space="preserve">. All Confidential Information delivered, made available or otherwise acquired pursuant to this Agreement shall (a) not be copied, distributed,  disseminated or made available in any way or form by Receiving Party without the prior written consent of the Disclosing Party; (b) be maintained in strict confidence using the  same degree of care that the Receiving Party takes to protect its own confidential information, but no event less than reasonable care; (c) may only be disclosed to those employees, Affiliates, contractors and/or service providers of Receiving Party who have a need to know in connection with purposes consistent with this Agreement, and only where such employees, Affiliates, contractors and/or service providers are bound by a written obligation of confidentiality no less restrictive as those set forth herein; and (d) shall not be used by Receiving Party for any purpose, except for the purposes of this Agreement, without the prior written consent of the Disclosing </w:t>
      </w:r>
      <w:r w:rsidRPr="00F514CD">
        <w:rPr>
          <w:rFonts w:asciiTheme="majorHAnsi" w:hAnsiTheme="majorHAnsi"/>
          <w:sz w:val="18"/>
          <w:szCs w:val="18"/>
          <w:u w:val="none"/>
        </w:rPr>
        <w:lastRenderedPageBreak/>
        <w:t>Party. For the avoidance of doubt, Confidential Information including Personal Information collected through the use of the Services shall be used, collected, retained, processed and deleted in accordance with the Privacy Policy.</w:t>
      </w:r>
    </w:p>
    <w:p w14:paraId="27120F25" w14:textId="77777777" w:rsidR="00561208" w:rsidRPr="00F514CD" w:rsidRDefault="00561208" w:rsidP="00F514CD">
      <w:pPr>
        <w:pStyle w:val="TCsSections"/>
        <w:tabs>
          <w:tab w:val="clear" w:pos="360"/>
          <w:tab w:val="right" w:pos="567"/>
        </w:tabs>
        <w:spacing w:after="0"/>
        <w:ind w:left="360" w:right="4"/>
        <w:rPr>
          <w:rFonts w:asciiTheme="majorHAnsi" w:hAnsiTheme="majorHAnsi"/>
          <w:sz w:val="18"/>
          <w:szCs w:val="18"/>
          <w:u w:val="none"/>
        </w:rPr>
      </w:pPr>
    </w:p>
    <w:p w14:paraId="7ADBCADD"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sz w:val="18"/>
          <w:szCs w:val="18"/>
          <w:u w:val="none"/>
        </w:rPr>
      </w:pPr>
      <w:r w:rsidRPr="00F514CD">
        <w:rPr>
          <w:rFonts w:asciiTheme="majorHAnsi" w:hAnsiTheme="majorHAnsi"/>
          <w:b/>
          <w:bCs/>
          <w:sz w:val="18"/>
          <w:szCs w:val="18"/>
          <w:u w:val="none"/>
        </w:rPr>
        <w:t>Compelled Disclosure</w:t>
      </w:r>
      <w:r w:rsidRPr="00F514CD">
        <w:rPr>
          <w:rFonts w:asciiTheme="majorHAnsi" w:hAnsiTheme="majorHAnsi"/>
          <w:sz w:val="18"/>
          <w:szCs w:val="18"/>
          <w:u w:val="none"/>
        </w:rPr>
        <w:t xml:space="preserve">. If the Receiving Party is compelled by law to disclose any Confidential Information then, to the extent permitted by applicable law, the Receiving Party shall </w:t>
      </w:r>
      <w:r w:rsidRPr="00F514CD">
        <w:rPr>
          <w:rFonts w:asciiTheme="majorHAnsi" w:hAnsiTheme="majorHAnsi"/>
          <w:color w:val="212121"/>
          <w:sz w:val="18"/>
          <w:szCs w:val="18"/>
          <w:u w:val="none"/>
          <w:shd w:val="clear" w:color="auto" w:fill="FFFFFF"/>
        </w:rPr>
        <w:t xml:space="preserve">(a) promptly, and prior to such disclosure, notify the Disclosing Party in writing of such requirement so that the Disclosing Party can seek a protective order; and (b) provide reasonable assistance to the Disclosing Party, at the Disclosing Party's sole cost and expense, in opposing such disclosure or seeking a protective order or other limitations on disclosure. </w:t>
      </w:r>
    </w:p>
    <w:p w14:paraId="5D028AFA" w14:textId="77777777" w:rsidR="00561208" w:rsidRPr="00F514CD" w:rsidRDefault="00561208" w:rsidP="00F514CD">
      <w:pPr>
        <w:pStyle w:val="TCsSections"/>
        <w:tabs>
          <w:tab w:val="clear" w:pos="360"/>
          <w:tab w:val="right" w:pos="567"/>
        </w:tabs>
        <w:spacing w:after="0"/>
        <w:ind w:right="4"/>
        <w:rPr>
          <w:rFonts w:asciiTheme="majorHAnsi" w:hAnsiTheme="majorHAnsi"/>
          <w:sz w:val="18"/>
          <w:szCs w:val="18"/>
        </w:rPr>
      </w:pPr>
    </w:p>
    <w:p w14:paraId="459A7B0D" w14:textId="0DA3DDBD" w:rsidR="00561208" w:rsidRPr="00F514CD" w:rsidRDefault="00561208" w:rsidP="004A76CB">
      <w:pPr>
        <w:pStyle w:val="TCsSections"/>
        <w:numPr>
          <w:ilvl w:val="1"/>
          <w:numId w:val="1"/>
        </w:numPr>
        <w:tabs>
          <w:tab w:val="clear" w:pos="360"/>
          <w:tab w:val="right" w:pos="567"/>
        </w:tabs>
        <w:spacing w:after="0"/>
        <w:ind w:right="4"/>
        <w:rPr>
          <w:rFonts w:asciiTheme="majorHAnsi" w:hAnsiTheme="majorHAnsi"/>
          <w:sz w:val="18"/>
          <w:szCs w:val="18"/>
        </w:rPr>
      </w:pPr>
      <w:r w:rsidRPr="00F514CD">
        <w:rPr>
          <w:rFonts w:asciiTheme="majorHAnsi" w:hAnsiTheme="majorHAnsi"/>
          <w:b/>
          <w:bCs/>
          <w:sz w:val="18"/>
          <w:szCs w:val="18"/>
          <w:u w:val="none"/>
        </w:rPr>
        <w:t>Expiration</w:t>
      </w:r>
      <w:r w:rsidRPr="00F514CD">
        <w:rPr>
          <w:rFonts w:asciiTheme="majorHAnsi" w:hAnsiTheme="majorHAnsi"/>
          <w:sz w:val="18"/>
          <w:szCs w:val="18"/>
          <w:u w:val="none"/>
        </w:rPr>
        <w:t xml:space="preserve">. The provisions of this </w:t>
      </w:r>
      <w:r w:rsidRPr="00F514CD">
        <w:rPr>
          <w:rFonts w:asciiTheme="majorHAnsi" w:hAnsiTheme="majorHAnsi"/>
          <w:sz w:val="18"/>
          <w:szCs w:val="18"/>
        </w:rPr>
        <w:t>Section</w:t>
      </w:r>
      <w:r w:rsidR="004A76CB">
        <w:rPr>
          <w:rFonts w:asciiTheme="majorHAnsi" w:hAnsiTheme="majorHAnsi"/>
          <w:sz w:val="18"/>
          <w:szCs w:val="18"/>
        </w:rPr>
        <w:t xml:space="preserve"> 7 </w:t>
      </w:r>
      <w:r w:rsidRPr="00F514CD">
        <w:rPr>
          <w:rFonts w:asciiTheme="majorHAnsi" w:hAnsiTheme="majorHAnsi"/>
          <w:sz w:val="18"/>
          <w:szCs w:val="18"/>
          <w:u w:val="none"/>
        </w:rPr>
        <w:t>shall survive the natural expiration or termination of this Agreement for any reason for a period of three (3) years.</w:t>
      </w:r>
    </w:p>
    <w:p w14:paraId="526F8095" w14:textId="77777777" w:rsidR="00561208" w:rsidRPr="00F514CD" w:rsidRDefault="00561208" w:rsidP="00F514CD">
      <w:pPr>
        <w:pStyle w:val="TCsSections"/>
        <w:tabs>
          <w:tab w:val="clear" w:pos="360"/>
          <w:tab w:val="right" w:pos="567"/>
        </w:tabs>
        <w:spacing w:after="0"/>
        <w:ind w:right="4"/>
        <w:rPr>
          <w:rFonts w:asciiTheme="majorHAnsi" w:hAnsiTheme="majorHAnsi"/>
          <w:sz w:val="18"/>
          <w:szCs w:val="18"/>
          <w:u w:val="none"/>
        </w:rPr>
      </w:pPr>
      <w:r w:rsidRPr="00F514CD">
        <w:rPr>
          <w:rFonts w:asciiTheme="majorHAnsi" w:hAnsiTheme="majorHAnsi"/>
          <w:sz w:val="18"/>
          <w:szCs w:val="18"/>
          <w:u w:val="none"/>
        </w:rPr>
        <w:t xml:space="preserve">  </w:t>
      </w:r>
    </w:p>
    <w:p w14:paraId="1AA4AC52" w14:textId="77777777" w:rsidR="00561208" w:rsidRPr="00F514CD" w:rsidRDefault="00561208" w:rsidP="00F514CD">
      <w:pPr>
        <w:pStyle w:val="TCsSections"/>
        <w:numPr>
          <w:ilvl w:val="0"/>
          <w:numId w:val="1"/>
        </w:numPr>
        <w:spacing w:after="0"/>
        <w:ind w:right="4"/>
        <w:rPr>
          <w:rFonts w:asciiTheme="majorHAnsi" w:hAnsiTheme="majorHAnsi" w:cs="Lucida Sans Unicode"/>
          <w:b/>
          <w:color w:val="000000"/>
          <w:sz w:val="18"/>
          <w:szCs w:val="18"/>
        </w:rPr>
      </w:pPr>
      <w:r w:rsidRPr="00F514CD">
        <w:rPr>
          <w:rFonts w:asciiTheme="majorHAnsi" w:hAnsiTheme="majorHAnsi" w:cs="Lucida Sans Unicode"/>
          <w:b/>
          <w:color w:val="000000"/>
          <w:sz w:val="18"/>
          <w:szCs w:val="18"/>
        </w:rPr>
        <w:t>Fees &amp; Payment.</w:t>
      </w:r>
    </w:p>
    <w:p w14:paraId="01D5FC5F" w14:textId="4E447AC1"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bCs/>
          <w:color w:val="000000"/>
          <w:sz w:val="18"/>
          <w:szCs w:val="18"/>
          <w:u w:val="none"/>
        </w:rPr>
      </w:pPr>
      <w:r w:rsidRPr="00F514CD">
        <w:rPr>
          <w:rFonts w:asciiTheme="majorHAnsi" w:hAnsiTheme="majorHAnsi" w:cs="Lucida Sans Unicode"/>
          <w:b/>
          <w:color w:val="000000"/>
          <w:sz w:val="18"/>
          <w:szCs w:val="18"/>
          <w:u w:val="none"/>
        </w:rPr>
        <w:t>Services Fees</w:t>
      </w:r>
      <w:r w:rsidRPr="00F514CD">
        <w:rPr>
          <w:rFonts w:asciiTheme="majorHAnsi" w:hAnsiTheme="majorHAnsi" w:cs="Lucida Sans Unicode"/>
          <w:bCs/>
          <w:color w:val="000000"/>
          <w:sz w:val="18"/>
          <w:szCs w:val="18"/>
          <w:u w:val="none"/>
        </w:rPr>
        <w:t>. In co</w:t>
      </w:r>
      <w:r w:rsidR="00442E17" w:rsidRPr="00F514CD">
        <w:rPr>
          <w:rFonts w:asciiTheme="majorHAnsi" w:hAnsiTheme="majorHAnsi" w:cs="Lucida Sans Unicode"/>
          <w:bCs/>
          <w:color w:val="000000"/>
          <w:sz w:val="18"/>
          <w:szCs w:val="18"/>
          <w:u w:val="none"/>
        </w:rPr>
        <w:t>nsideration for the rights and S</w:t>
      </w:r>
      <w:r w:rsidRPr="00F514CD">
        <w:rPr>
          <w:rFonts w:asciiTheme="majorHAnsi" w:hAnsiTheme="majorHAnsi" w:cs="Lucida Sans Unicode"/>
          <w:bCs/>
          <w:color w:val="000000"/>
          <w:sz w:val="18"/>
          <w:szCs w:val="18"/>
          <w:u w:val="none"/>
        </w:rPr>
        <w:t>ervices granted and/or to be provided under this Agreement, Customer shall pay to WalkMe Partner the fees specified under the applicable Transaction Agreement in accordance with the payment and other terms specified thereunder.</w:t>
      </w:r>
    </w:p>
    <w:p w14:paraId="0BF29C34"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p>
    <w:p w14:paraId="755F2365" w14:textId="77777777" w:rsidR="00561208" w:rsidRPr="00F514CD" w:rsidRDefault="00561208" w:rsidP="00F514CD">
      <w:pPr>
        <w:pStyle w:val="TCsSections"/>
        <w:numPr>
          <w:ilvl w:val="0"/>
          <w:numId w:val="1"/>
        </w:numPr>
        <w:spacing w:after="0"/>
        <w:ind w:right="4"/>
        <w:rPr>
          <w:rFonts w:asciiTheme="majorHAnsi" w:hAnsiTheme="majorHAnsi" w:cs="Lucida Sans Unicode"/>
          <w:b/>
          <w:color w:val="000000"/>
          <w:sz w:val="18"/>
          <w:szCs w:val="18"/>
        </w:rPr>
      </w:pPr>
      <w:r w:rsidRPr="00F514CD">
        <w:rPr>
          <w:rFonts w:asciiTheme="majorHAnsi" w:hAnsiTheme="majorHAnsi" w:cs="Lucida Sans Unicode"/>
          <w:b/>
          <w:color w:val="000000"/>
          <w:sz w:val="18"/>
          <w:szCs w:val="18"/>
        </w:rPr>
        <w:t>Term, Termination and Suspension of Service.</w:t>
      </w:r>
    </w:p>
    <w:p w14:paraId="5DDDD5D9" w14:textId="4E2756B4"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rPr>
      </w:pPr>
      <w:r w:rsidRPr="00F514CD">
        <w:rPr>
          <w:rFonts w:asciiTheme="majorHAnsi" w:hAnsiTheme="majorHAnsi" w:cs="Lucida Sans Unicode"/>
          <w:b/>
          <w:color w:val="000000"/>
          <w:sz w:val="18"/>
          <w:szCs w:val="18"/>
          <w:u w:val="none"/>
        </w:rPr>
        <w:t>Term.</w:t>
      </w:r>
      <w:r w:rsidRPr="00F514CD">
        <w:rPr>
          <w:rFonts w:asciiTheme="majorHAnsi" w:hAnsiTheme="majorHAnsi" w:cs="Lucida Sans Unicode"/>
          <w:color w:val="000000"/>
          <w:sz w:val="18"/>
          <w:szCs w:val="18"/>
          <w:u w:val="none"/>
        </w:rPr>
        <w:t xml:space="preserve"> This Agreement commences on the Effective Date and will remain in effect for the period specified under the Transaction Agreement, unless otherwise terminated in accordance with the provisions herein. </w:t>
      </w:r>
    </w:p>
    <w:p w14:paraId="2261BEED"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rPr>
      </w:pPr>
    </w:p>
    <w:p w14:paraId="1AE63C74" w14:textId="11B0E666"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rPr>
      </w:pPr>
      <w:r w:rsidRPr="00F514CD">
        <w:rPr>
          <w:rFonts w:asciiTheme="majorHAnsi" w:hAnsiTheme="majorHAnsi" w:cs="Lucida Sans Unicode"/>
          <w:b/>
          <w:color w:val="000000"/>
          <w:sz w:val="18"/>
          <w:szCs w:val="18"/>
          <w:u w:val="none"/>
        </w:rPr>
        <w:t xml:space="preserve">Termination. </w:t>
      </w:r>
      <w:r w:rsidRPr="00F514CD">
        <w:rPr>
          <w:rFonts w:asciiTheme="majorHAnsi" w:hAnsiTheme="majorHAnsi" w:cs="Lucida Sans Unicode"/>
          <w:color w:val="000000"/>
          <w:sz w:val="18"/>
          <w:szCs w:val="18"/>
          <w:u w:val="none"/>
        </w:rPr>
        <w:t>Either WalkMe or Customer may terminate this Agreement if: (i) the other Party is in material breach of the</w:t>
      </w:r>
      <w:r w:rsidRPr="00F514CD">
        <w:rPr>
          <w:rFonts w:asciiTheme="majorHAnsi" w:hAnsiTheme="majorHAnsi"/>
          <w:sz w:val="18"/>
          <w:szCs w:val="18"/>
          <w:u w:val="none"/>
        </w:rPr>
        <w:t xml:space="preserve"> </w:t>
      </w:r>
      <w:r w:rsidRPr="00F514CD">
        <w:rPr>
          <w:rFonts w:asciiTheme="majorHAnsi" w:hAnsiTheme="majorHAnsi" w:cs="Lucida Sans Unicode"/>
          <w:color w:val="000000"/>
          <w:sz w:val="18"/>
          <w:szCs w:val="18"/>
          <w:u w:val="none"/>
        </w:rPr>
        <w:t>Agreement and fails to cure that breach within thirty (30) days after receipt of written notice; or (ii) the other Party ceases its business</w:t>
      </w:r>
      <w:r w:rsidRPr="00F514CD">
        <w:rPr>
          <w:rFonts w:asciiTheme="majorHAnsi" w:hAnsiTheme="majorHAnsi"/>
          <w:sz w:val="18"/>
          <w:szCs w:val="18"/>
          <w:u w:val="none"/>
        </w:rPr>
        <w:t xml:space="preserve"> </w:t>
      </w:r>
      <w:r w:rsidRPr="00F514CD">
        <w:rPr>
          <w:rFonts w:asciiTheme="majorHAnsi" w:hAnsiTheme="majorHAnsi" w:cs="Lucida Sans Unicode"/>
          <w:color w:val="000000"/>
          <w:sz w:val="18"/>
          <w:szCs w:val="18"/>
          <w:u w:val="none"/>
        </w:rPr>
        <w:t>operations or becomes subject to insolvency proceedings and the proceedings are not dismissed within ninety (90) days.</w:t>
      </w:r>
      <w:r w:rsidRPr="00F514CD">
        <w:rPr>
          <w:rFonts w:asciiTheme="majorHAnsi" w:hAnsiTheme="majorHAnsi"/>
          <w:sz w:val="18"/>
          <w:szCs w:val="18"/>
          <w:u w:val="none"/>
        </w:rPr>
        <w:t xml:space="preserve"> </w:t>
      </w:r>
      <w:r w:rsidRPr="00F514CD">
        <w:rPr>
          <w:rFonts w:asciiTheme="majorHAnsi" w:hAnsiTheme="majorHAnsi" w:cs="Lucida Sans Unicode"/>
          <w:color w:val="000000"/>
          <w:sz w:val="18"/>
          <w:szCs w:val="18"/>
          <w:u w:val="none"/>
        </w:rPr>
        <w:t>A “</w:t>
      </w:r>
      <w:r w:rsidRPr="00F514CD">
        <w:rPr>
          <w:rFonts w:asciiTheme="majorHAnsi" w:hAnsiTheme="majorHAnsi" w:cs="Lucida Sans Unicode"/>
          <w:b/>
          <w:bCs/>
          <w:color w:val="000000"/>
          <w:sz w:val="18"/>
          <w:szCs w:val="18"/>
          <w:u w:val="none"/>
        </w:rPr>
        <w:t>material breach</w:t>
      </w:r>
      <w:r w:rsidRPr="00F514CD">
        <w:rPr>
          <w:rFonts w:asciiTheme="majorHAnsi" w:hAnsiTheme="majorHAnsi" w:cs="Lucida Sans Unicode"/>
          <w:color w:val="000000"/>
          <w:sz w:val="18"/>
          <w:szCs w:val="18"/>
          <w:u w:val="none"/>
        </w:rPr>
        <w:t xml:space="preserve">” shall include, without limitation: (a) any failures by Customer to pay any amounts due; and (b) any breach by either Party of </w:t>
      </w:r>
      <w:r w:rsidRPr="00F514CD">
        <w:rPr>
          <w:rFonts w:asciiTheme="majorHAnsi" w:hAnsiTheme="majorHAnsi" w:cs="Lucida Sans Unicode"/>
          <w:color w:val="000000"/>
          <w:sz w:val="18"/>
          <w:szCs w:val="18"/>
        </w:rPr>
        <w:t xml:space="preserve">Section </w:t>
      </w:r>
      <w:r w:rsidRPr="00F514CD">
        <w:rPr>
          <w:rFonts w:asciiTheme="majorHAnsi" w:hAnsiTheme="majorHAnsi" w:cs="Lucida Sans Unicode"/>
          <w:color w:val="000000"/>
          <w:sz w:val="18"/>
          <w:szCs w:val="18"/>
        </w:rPr>
        <w:fldChar w:fldCharType="begin"/>
      </w:r>
      <w:r w:rsidRPr="00F514CD">
        <w:rPr>
          <w:rFonts w:asciiTheme="majorHAnsi" w:hAnsiTheme="majorHAnsi" w:cs="Lucida Sans Unicode"/>
          <w:color w:val="000000"/>
          <w:sz w:val="18"/>
          <w:szCs w:val="18"/>
        </w:rPr>
        <w:instrText xml:space="preserve"> REF _Ref495324326 \r \h </w:instrText>
      </w:r>
      <w:r w:rsidR="006E6152" w:rsidRPr="00F514CD">
        <w:rPr>
          <w:rFonts w:asciiTheme="majorHAnsi" w:hAnsiTheme="majorHAnsi" w:cs="Lucida Sans Unicode"/>
          <w:color w:val="000000"/>
          <w:sz w:val="18"/>
          <w:szCs w:val="18"/>
        </w:rPr>
        <w:instrText xml:space="preserve"> \* MERGEFORMAT </w:instrText>
      </w:r>
      <w:r w:rsidRPr="00F514CD">
        <w:rPr>
          <w:rFonts w:asciiTheme="majorHAnsi" w:hAnsiTheme="majorHAnsi" w:cs="Lucida Sans Unicode"/>
          <w:color w:val="000000"/>
          <w:sz w:val="18"/>
          <w:szCs w:val="18"/>
        </w:rPr>
      </w:r>
      <w:r w:rsidRPr="00F514CD">
        <w:rPr>
          <w:rFonts w:asciiTheme="majorHAnsi" w:hAnsiTheme="majorHAnsi" w:cs="Lucida Sans Unicode"/>
          <w:color w:val="000000"/>
          <w:sz w:val="18"/>
          <w:szCs w:val="18"/>
        </w:rPr>
        <w:fldChar w:fldCharType="separate"/>
      </w:r>
      <w:r w:rsidR="009323BA">
        <w:rPr>
          <w:rFonts w:asciiTheme="majorHAnsi" w:hAnsiTheme="majorHAnsi" w:cs="Lucida Sans Unicode" w:hint="eastAsia"/>
          <w:color w:val="000000"/>
          <w:sz w:val="18"/>
          <w:szCs w:val="18"/>
          <w:cs/>
        </w:rPr>
        <w:t>‎</w:t>
      </w:r>
      <w:r w:rsidR="009323BA">
        <w:rPr>
          <w:rFonts w:asciiTheme="majorHAnsi" w:hAnsiTheme="majorHAnsi" w:cs="Lucida Sans Unicode"/>
          <w:color w:val="000000"/>
          <w:sz w:val="18"/>
          <w:szCs w:val="18"/>
        </w:rPr>
        <w:t>5.3</w:t>
      </w:r>
      <w:r w:rsidRPr="00F514CD">
        <w:rPr>
          <w:rFonts w:asciiTheme="majorHAnsi" w:hAnsiTheme="majorHAnsi" w:cs="Lucida Sans Unicode"/>
          <w:color w:val="000000"/>
          <w:sz w:val="18"/>
          <w:szCs w:val="18"/>
        </w:rPr>
        <w:fldChar w:fldCharType="end"/>
      </w:r>
      <w:r w:rsidRPr="00F514CD">
        <w:rPr>
          <w:rFonts w:asciiTheme="majorHAnsi" w:hAnsiTheme="majorHAnsi" w:cs="Lucida Sans Unicode"/>
          <w:color w:val="000000"/>
          <w:sz w:val="18"/>
          <w:szCs w:val="18"/>
          <w:u w:val="none"/>
        </w:rPr>
        <w:t xml:space="preserve"> and/or </w:t>
      </w:r>
      <w:r w:rsidRPr="00F514CD">
        <w:rPr>
          <w:rFonts w:asciiTheme="majorHAnsi" w:hAnsiTheme="majorHAnsi" w:cs="Lucida Sans Unicode"/>
          <w:color w:val="000000"/>
          <w:sz w:val="18"/>
          <w:szCs w:val="18"/>
        </w:rPr>
        <w:t xml:space="preserve">Section </w:t>
      </w:r>
      <w:r w:rsidRPr="00F514CD">
        <w:rPr>
          <w:rFonts w:asciiTheme="majorHAnsi" w:hAnsiTheme="majorHAnsi" w:cs="Lucida Sans Unicode"/>
          <w:color w:val="000000"/>
          <w:sz w:val="18"/>
          <w:szCs w:val="18"/>
        </w:rPr>
        <w:fldChar w:fldCharType="begin"/>
      </w:r>
      <w:r w:rsidRPr="00F514CD">
        <w:rPr>
          <w:rFonts w:asciiTheme="majorHAnsi" w:hAnsiTheme="majorHAnsi" w:cs="Lucida Sans Unicode"/>
          <w:color w:val="000000"/>
          <w:sz w:val="18"/>
          <w:szCs w:val="18"/>
        </w:rPr>
        <w:instrText xml:space="preserve"> REF _Ref495323961 \r \h </w:instrText>
      </w:r>
      <w:r w:rsidR="006E6152" w:rsidRPr="00F514CD">
        <w:rPr>
          <w:rFonts w:asciiTheme="majorHAnsi" w:hAnsiTheme="majorHAnsi" w:cs="Lucida Sans Unicode"/>
          <w:color w:val="000000"/>
          <w:sz w:val="18"/>
          <w:szCs w:val="18"/>
        </w:rPr>
        <w:instrText xml:space="preserve"> \* MERGEFORMAT </w:instrText>
      </w:r>
      <w:r w:rsidRPr="00F514CD">
        <w:rPr>
          <w:rFonts w:asciiTheme="majorHAnsi" w:hAnsiTheme="majorHAnsi" w:cs="Lucida Sans Unicode"/>
          <w:color w:val="000000"/>
          <w:sz w:val="18"/>
          <w:szCs w:val="18"/>
        </w:rPr>
      </w:r>
      <w:r w:rsidRPr="00F514CD">
        <w:rPr>
          <w:rFonts w:asciiTheme="majorHAnsi" w:hAnsiTheme="majorHAnsi" w:cs="Lucida Sans Unicode"/>
          <w:color w:val="000000"/>
          <w:sz w:val="18"/>
          <w:szCs w:val="18"/>
        </w:rPr>
        <w:fldChar w:fldCharType="separate"/>
      </w:r>
      <w:r w:rsidR="009323BA">
        <w:rPr>
          <w:rFonts w:asciiTheme="majorHAnsi" w:hAnsiTheme="majorHAnsi" w:cs="Lucida Sans Unicode" w:hint="eastAsia"/>
          <w:color w:val="000000"/>
          <w:sz w:val="18"/>
          <w:szCs w:val="18"/>
          <w:cs/>
        </w:rPr>
        <w:t>‎</w:t>
      </w:r>
      <w:r w:rsidR="009323BA">
        <w:rPr>
          <w:rFonts w:asciiTheme="majorHAnsi" w:hAnsiTheme="majorHAnsi" w:cs="Lucida Sans Unicode"/>
          <w:color w:val="000000"/>
          <w:sz w:val="18"/>
          <w:szCs w:val="18"/>
        </w:rPr>
        <w:t>7</w:t>
      </w:r>
      <w:r w:rsidRPr="00F514CD">
        <w:rPr>
          <w:rFonts w:asciiTheme="majorHAnsi" w:hAnsiTheme="majorHAnsi" w:cs="Lucida Sans Unicode"/>
          <w:color w:val="000000"/>
          <w:sz w:val="18"/>
          <w:szCs w:val="18"/>
        </w:rPr>
        <w:fldChar w:fldCharType="end"/>
      </w:r>
      <w:r w:rsidRPr="00F514CD">
        <w:rPr>
          <w:rFonts w:asciiTheme="majorHAnsi" w:hAnsiTheme="majorHAnsi" w:cs="Lucida Sans Unicode"/>
          <w:color w:val="000000"/>
          <w:sz w:val="18"/>
          <w:szCs w:val="18"/>
          <w:u w:val="none"/>
        </w:rPr>
        <w:t>.</w:t>
      </w:r>
    </w:p>
    <w:p w14:paraId="0DA9E404" w14:textId="77777777" w:rsidR="00561208" w:rsidRPr="00F514CD" w:rsidRDefault="00561208" w:rsidP="00F514CD">
      <w:pPr>
        <w:pStyle w:val="TCsSections"/>
        <w:tabs>
          <w:tab w:val="clear" w:pos="360"/>
          <w:tab w:val="right" w:pos="567"/>
        </w:tabs>
        <w:spacing w:after="0"/>
        <w:ind w:right="4"/>
        <w:rPr>
          <w:rFonts w:asciiTheme="majorHAnsi" w:hAnsiTheme="majorHAnsi" w:cs="Lucida Grande"/>
          <w:color w:val="000000"/>
          <w:sz w:val="18"/>
          <w:szCs w:val="18"/>
          <w:u w:val="none"/>
          <w:shd w:val="clear" w:color="auto" w:fill="FFFFFF"/>
        </w:rPr>
      </w:pPr>
    </w:p>
    <w:p w14:paraId="499D37EE"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Grande"/>
          <w:color w:val="000000"/>
          <w:sz w:val="18"/>
          <w:szCs w:val="18"/>
          <w:u w:val="none"/>
          <w:shd w:val="clear" w:color="auto" w:fill="FFFFFF"/>
        </w:rPr>
      </w:pPr>
      <w:r w:rsidRPr="00F514CD">
        <w:rPr>
          <w:rFonts w:asciiTheme="majorHAnsi" w:hAnsiTheme="majorHAnsi" w:cs="Lucida Sans Unicode"/>
          <w:b/>
          <w:color w:val="000000"/>
          <w:sz w:val="18"/>
          <w:szCs w:val="18"/>
          <w:u w:val="none"/>
        </w:rPr>
        <w:t>Effects of Termination.</w:t>
      </w:r>
      <w:r w:rsidRPr="00F514CD">
        <w:rPr>
          <w:rFonts w:asciiTheme="majorHAnsi" w:hAnsiTheme="majorHAnsi" w:cs="Lucida Sans Unicode"/>
          <w:color w:val="000000"/>
          <w:sz w:val="18"/>
          <w:szCs w:val="18"/>
          <w:u w:val="none"/>
        </w:rPr>
        <w:t xml:space="preserve"> </w:t>
      </w:r>
      <w:r w:rsidRPr="00F514CD">
        <w:rPr>
          <w:rFonts w:asciiTheme="majorHAnsi" w:hAnsiTheme="majorHAnsi" w:cs="Lucida Grande"/>
          <w:color w:val="000000"/>
          <w:sz w:val="18"/>
          <w:szCs w:val="18"/>
          <w:u w:val="none"/>
          <w:shd w:val="clear" w:color="auto" w:fill="FFFFFF"/>
        </w:rPr>
        <w:t> In any event of termination of this Agreement by either Party:</w:t>
      </w:r>
    </w:p>
    <w:p w14:paraId="2F77946E" w14:textId="77777777" w:rsidR="00561208" w:rsidRPr="00F514CD" w:rsidRDefault="00561208" w:rsidP="00F514CD">
      <w:pPr>
        <w:pStyle w:val="TCsSections"/>
        <w:numPr>
          <w:ilvl w:val="2"/>
          <w:numId w:val="1"/>
        </w:numPr>
        <w:tabs>
          <w:tab w:val="clear" w:pos="360"/>
          <w:tab w:val="right" w:pos="567"/>
        </w:tabs>
        <w:spacing w:after="0"/>
        <w:ind w:right="4"/>
        <w:rPr>
          <w:rFonts w:asciiTheme="majorHAnsi" w:hAnsiTheme="majorHAnsi" w:cs="Lucida Grande"/>
          <w:color w:val="000000"/>
          <w:sz w:val="18"/>
          <w:szCs w:val="18"/>
          <w:u w:val="none"/>
          <w:shd w:val="clear" w:color="auto" w:fill="FFFFFF"/>
        </w:rPr>
      </w:pPr>
      <w:r w:rsidRPr="00F514CD">
        <w:rPr>
          <w:rFonts w:asciiTheme="majorHAnsi" w:hAnsiTheme="majorHAnsi" w:cs="Lucida Grande"/>
          <w:color w:val="000000"/>
          <w:sz w:val="18"/>
          <w:szCs w:val="18"/>
          <w:u w:val="none"/>
          <w:shd w:val="clear" w:color="auto" w:fill="FFFFFF"/>
        </w:rPr>
        <w:t xml:space="preserve">All rights granted hereunder shall immediately expire and any and all use and/or exploitation by Customer and/or on its behalf of the Services, and any part thereof, shall immediately cease and expire. </w:t>
      </w:r>
    </w:p>
    <w:p w14:paraId="19861A2D" w14:textId="77777777" w:rsidR="00561208" w:rsidRPr="00F514CD" w:rsidRDefault="00561208" w:rsidP="00F514CD">
      <w:pPr>
        <w:pStyle w:val="TCsSections"/>
        <w:numPr>
          <w:ilvl w:val="2"/>
          <w:numId w:val="1"/>
        </w:numPr>
        <w:tabs>
          <w:tab w:val="clear" w:pos="360"/>
          <w:tab w:val="right" w:pos="567"/>
        </w:tabs>
        <w:spacing w:after="0"/>
        <w:ind w:right="4"/>
        <w:rPr>
          <w:rFonts w:asciiTheme="majorHAnsi" w:hAnsiTheme="majorHAnsi" w:cs="Lucida Grande"/>
          <w:color w:val="000000"/>
          <w:sz w:val="18"/>
          <w:szCs w:val="18"/>
          <w:u w:val="none"/>
          <w:shd w:val="clear" w:color="auto" w:fill="FFFFFF"/>
        </w:rPr>
      </w:pPr>
      <w:r w:rsidRPr="00F514CD">
        <w:rPr>
          <w:rFonts w:asciiTheme="majorHAnsi" w:hAnsiTheme="majorHAnsi" w:cs="Lucida Grande"/>
          <w:color w:val="000000"/>
          <w:sz w:val="18"/>
          <w:szCs w:val="18"/>
          <w:u w:val="none"/>
          <w:shd w:val="clear" w:color="auto" w:fill="FFFFFF"/>
        </w:rPr>
        <w:t>WalkMe shall provide Customer access to its account, at no additional fees, for a period of ninety (90) days following notice of termination or expiration of the Agreement, so that Customer may export any stored data; and after a commercially reasonable period of time (as detailed in the Privacy Policy), WalkMe may delete any stored data relating to Customer’s account.</w:t>
      </w:r>
    </w:p>
    <w:p w14:paraId="48A6FE7F" w14:textId="4A8385BC" w:rsidR="00561208" w:rsidRPr="00F514CD" w:rsidRDefault="00561208" w:rsidP="00F514CD">
      <w:pPr>
        <w:pStyle w:val="TCsSections"/>
        <w:numPr>
          <w:ilvl w:val="2"/>
          <w:numId w:val="1"/>
        </w:numPr>
        <w:tabs>
          <w:tab w:val="clear" w:pos="360"/>
          <w:tab w:val="right" w:pos="567"/>
        </w:tabs>
        <w:spacing w:after="0"/>
        <w:ind w:right="4"/>
        <w:rPr>
          <w:rFonts w:asciiTheme="majorHAnsi" w:hAnsiTheme="majorHAnsi" w:cs="Lucida Grande"/>
          <w:color w:val="000000"/>
          <w:sz w:val="18"/>
          <w:szCs w:val="18"/>
          <w:u w:val="none"/>
          <w:shd w:val="clear" w:color="auto" w:fill="FFFFFF"/>
        </w:rPr>
      </w:pPr>
      <w:r w:rsidRPr="00F514CD">
        <w:rPr>
          <w:rFonts w:asciiTheme="majorHAnsi" w:hAnsiTheme="majorHAnsi" w:cs="Lucida Grande"/>
          <w:color w:val="000000"/>
          <w:sz w:val="18"/>
          <w:szCs w:val="18"/>
          <w:u w:val="none"/>
          <w:shd w:val="clear" w:color="auto" w:fill="FFFFFF"/>
        </w:rPr>
        <w:t xml:space="preserve">Provisions contained in this Agreement that are expressed or by their sense and context are intended to survive the termination of this Agreement shall so survive the termination, including without limitation </w:t>
      </w:r>
      <w:r w:rsidRPr="00F514CD">
        <w:rPr>
          <w:rFonts w:asciiTheme="majorHAnsi" w:hAnsiTheme="majorHAnsi" w:cs="Lucida Grande"/>
          <w:color w:val="000000"/>
          <w:sz w:val="18"/>
          <w:szCs w:val="18"/>
          <w:shd w:val="clear" w:color="auto" w:fill="FFFFFF"/>
        </w:rPr>
        <w:t xml:space="preserve">Section </w:t>
      </w:r>
      <w:r w:rsidRPr="00F514CD">
        <w:rPr>
          <w:rFonts w:asciiTheme="majorHAnsi" w:hAnsiTheme="majorHAnsi" w:cs="Lucida Grande"/>
          <w:color w:val="000000"/>
          <w:sz w:val="18"/>
          <w:szCs w:val="18"/>
          <w:shd w:val="clear" w:color="auto" w:fill="FFFFFF"/>
        </w:rPr>
        <w:fldChar w:fldCharType="begin"/>
      </w:r>
      <w:r w:rsidRPr="00F514CD">
        <w:rPr>
          <w:rFonts w:asciiTheme="majorHAnsi" w:hAnsiTheme="majorHAnsi" w:cs="Lucida Grande"/>
          <w:color w:val="000000"/>
          <w:sz w:val="18"/>
          <w:szCs w:val="18"/>
          <w:shd w:val="clear" w:color="auto" w:fill="FFFFFF"/>
        </w:rPr>
        <w:instrText xml:space="preserve"> REF _Ref495324268 \r \h </w:instrText>
      </w:r>
      <w:r w:rsidR="006E6152" w:rsidRPr="00F514CD">
        <w:rPr>
          <w:rFonts w:asciiTheme="majorHAnsi" w:hAnsiTheme="majorHAnsi" w:cs="Lucida Grande"/>
          <w:color w:val="000000"/>
          <w:sz w:val="18"/>
          <w:szCs w:val="18"/>
          <w:shd w:val="clear" w:color="auto" w:fill="FFFFFF"/>
        </w:rPr>
        <w:instrText xml:space="preserve"> \* MERGEFORMAT </w:instrText>
      </w:r>
      <w:r w:rsidRPr="00F514CD">
        <w:rPr>
          <w:rFonts w:asciiTheme="majorHAnsi" w:hAnsiTheme="majorHAnsi" w:cs="Lucida Grande"/>
          <w:color w:val="000000"/>
          <w:sz w:val="18"/>
          <w:szCs w:val="18"/>
          <w:shd w:val="clear" w:color="auto" w:fill="FFFFFF"/>
        </w:rPr>
      </w:r>
      <w:r w:rsidRPr="00F514CD">
        <w:rPr>
          <w:rFonts w:asciiTheme="majorHAnsi" w:hAnsiTheme="majorHAnsi" w:cs="Lucida Grande"/>
          <w:color w:val="000000"/>
          <w:sz w:val="18"/>
          <w:szCs w:val="18"/>
          <w:shd w:val="clear" w:color="auto" w:fill="FFFFFF"/>
        </w:rPr>
        <w:fldChar w:fldCharType="separate"/>
      </w:r>
      <w:r w:rsidR="009323BA">
        <w:rPr>
          <w:rFonts w:asciiTheme="majorHAnsi" w:hAnsiTheme="majorHAnsi" w:cs="Lucida Grande" w:hint="eastAsia"/>
          <w:color w:val="000000"/>
          <w:sz w:val="18"/>
          <w:szCs w:val="18"/>
          <w:shd w:val="clear" w:color="auto" w:fill="FFFFFF"/>
          <w:cs/>
        </w:rPr>
        <w:t>‎</w:t>
      </w:r>
      <w:r w:rsidR="009323BA">
        <w:rPr>
          <w:rFonts w:asciiTheme="majorHAnsi" w:hAnsiTheme="majorHAnsi" w:cs="Lucida Grande"/>
          <w:color w:val="000000"/>
          <w:sz w:val="18"/>
          <w:szCs w:val="18"/>
          <w:shd w:val="clear" w:color="auto" w:fill="FFFFFF"/>
        </w:rPr>
        <w:t>6</w:t>
      </w:r>
      <w:r w:rsidRPr="00F514CD">
        <w:rPr>
          <w:rFonts w:asciiTheme="majorHAnsi" w:hAnsiTheme="majorHAnsi" w:cs="Lucida Grande"/>
          <w:color w:val="000000"/>
          <w:sz w:val="18"/>
          <w:szCs w:val="18"/>
          <w:shd w:val="clear" w:color="auto" w:fill="FFFFFF"/>
        </w:rPr>
        <w:fldChar w:fldCharType="end"/>
      </w:r>
      <w:r w:rsidRPr="00F514CD">
        <w:rPr>
          <w:rFonts w:asciiTheme="majorHAnsi" w:hAnsiTheme="majorHAnsi" w:cs="Lucida Grande"/>
          <w:color w:val="000000"/>
          <w:sz w:val="18"/>
          <w:szCs w:val="18"/>
          <w:u w:val="none"/>
          <w:shd w:val="clear" w:color="auto" w:fill="FFFFFF"/>
        </w:rPr>
        <w:t xml:space="preserve">, </w:t>
      </w:r>
      <w:r w:rsidRPr="00F514CD">
        <w:rPr>
          <w:rFonts w:asciiTheme="majorHAnsi" w:hAnsiTheme="majorHAnsi" w:cs="Lucida Grande"/>
          <w:color w:val="000000"/>
          <w:sz w:val="18"/>
          <w:szCs w:val="18"/>
          <w:shd w:val="clear" w:color="auto" w:fill="FFFFFF"/>
        </w:rPr>
        <w:t xml:space="preserve">Section </w:t>
      </w:r>
      <w:r w:rsidRPr="00F514CD">
        <w:rPr>
          <w:rFonts w:asciiTheme="majorHAnsi" w:hAnsiTheme="majorHAnsi" w:cs="Lucida Grande"/>
          <w:color w:val="000000"/>
          <w:sz w:val="18"/>
          <w:szCs w:val="18"/>
          <w:shd w:val="clear" w:color="auto" w:fill="FFFFFF"/>
        </w:rPr>
        <w:fldChar w:fldCharType="begin"/>
      </w:r>
      <w:r w:rsidRPr="00F514CD">
        <w:rPr>
          <w:rFonts w:asciiTheme="majorHAnsi" w:hAnsiTheme="majorHAnsi" w:cs="Lucida Grande"/>
          <w:color w:val="000000"/>
          <w:sz w:val="18"/>
          <w:szCs w:val="18"/>
          <w:shd w:val="clear" w:color="auto" w:fill="FFFFFF"/>
        </w:rPr>
        <w:instrText xml:space="preserve"> REF _Ref495323961 \r \h  \* MERGEFORMAT </w:instrText>
      </w:r>
      <w:r w:rsidRPr="00F514CD">
        <w:rPr>
          <w:rFonts w:asciiTheme="majorHAnsi" w:hAnsiTheme="majorHAnsi" w:cs="Lucida Grande"/>
          <w:color w:val="000000"/>
          <w:sz w:val="18"/>
          <w:szCs w:val="18"/>
          <w:shd w:val="clear" w:color="auto" w:fill="FFFFFF"/>
        </w:rPr>
      </w:r>
      <w:r w:rsidRPr="00F514CD">
        <w:rPr>
          <w:rFonts w:asciiTheme="majorHAnsi" w:hAnsiTheme="majorHAnsi" w:cs="Lucida Grande"/>
          <w:color w:val="000000"/>
          <w:sz w:val="18"/>
          <w:szCs w:val="18"/>
          <w:shd w:val="clear" w:color="auto" w:fill="FFFFFF"/>
        </w:rPr>
        <w:fldChar w:fldCharType="separate"/>
      </w:r>
      <w:r w:rsidR="009323BA">
        <w:rPr>
          <w:rFonts w:asciiTheme="majorHAnsi" w:hAnsiTheme="majorHAnsi" w:cs="Lucida Grande" w:hint="eastAsia"/>
          <w:color w:val="000000"/>
          <w:sz w:val="18"/>
          <w:szCs w:val="18"/>
          <w:shd w:val="clear" w:color="auto" w:fill="FFFFFF"/>
          <w:cs/>
        </w:rPr>
        <w:t>‎</w:t>
      </w:r>
      <w:r w:rsidR="009323BA">
        <w:rPr>
          <w:rFonts w:asciiTheme="majorHAnsi" w:hAnsiTheme="majorHAnsi" w:cs="Lucida Grande"/>
          <w:color w:val="000000"/>
          <w:sz w:val="18"/>
          <w:szCs w:val="18"/>
          <w:shd w:val="clear" w:color="auto" w:fill="FFFFFF"/>
        </w:rPr>
        <w:t>7</w:t>
      </w:r>
      <w:r w:rsidRPr="00F514CD">
        <w:rPr>
          <w:rFonts w:asciiTheme="majorHAnsi" w:hAnsiTheme="majorHAnsi" w:cs="Lucida Grande"/>
          <w:color w:val="000000"/>
          <w:sz w:val="18"/>
          <w:szCs w:val="18"/>
          <w:shd w:val="clear" w:color="auto" w:fill="FFFFFF"/>
        </w:rPr>
        <w:fldChar w:fldCharType="end"/>
      </w:r>
      <w:r w:rsidRPr="00F514CD">
        <w:rPr>
          <w:rFonts w:asciiTheme="majorHAnsi" w:hAnsiTheme="majorHAnsi" w:cs="Lucida Grande"/>
          <w:color w:val="000000"/>
          <w:sz w:val="18"/>
          <w:szCs w:val="18"/>
          <w:u w:val="none"/>
          <w:shd w:val="clear" w:color="auto" w:fill="FFFFFF"/>
        </w:rPr>
        <w:t xml:space="preserve">, </w:t>
      </w:r>
      <w:r w:rsidRPr="00F514CD">
        <w:rPr>
          <w:rFonts w:asciiTheme="majorHAnsi" w:hAnsiTheme="majorHAnsi" w:cs="Lucida Grande"/>
          <w:color w:val="000000"/>
          <w:sz w:val="18"/>
          <w:szCs w:val="18"/>
          <w:shd w:val="clear" w:color="auto" w:fill="FFFFFF"/>
        </w:rPr>
        <w:t xml:space="preserve">Section </w:t>
      </w:r>
      <w:r w:rsidRPr="00F514CD">
        <w:rPr>
          <w:rFonts w:asciiTheme="majorHAnsi" w:hAnsiTheme="majorHAnsi" w:cs="Lucida Grande"/>
          <w:color w:val="000000"/>
          <w:sz w:val="18"/>
          <w:szCs w:val="18"/>
          <w:shd w:val="clear" w:color="auto" w:fill="FFFFFF"/>
        </w:rPr>
        <w:fldChar w:fldCharType="begin"/>
      </w:r>
      <w:r w:rsidRPr="00F514CD">
        <w:rPr>
          <w:rFonts w:asciiTheme="majorHAnsi" w:hAnsiTheme="majorHAnsi" w:cs="Lucida Grande"/>
          <w:color w:val="000000"/>
          <w:sz w:val="18"/>
          <w:szCs w:val="18"/>
          <w:shd w:val="clear" w:color="auto" w:fill="FFFFFF"/>
        </w:rPr>
        <w:instrText xml:space="preserve"> REF _Ref495324419 \r \h  \* MERGEFORMAT </w:instrText>
      </w:r>
      <w:r w:rsidRPr="00F514CD">
        <w:rPr>
          <w:rFonts w:asciiTheme="majorHAnsi" w:hAnsiTheme="majorHAnsi" w:cs="Lucida Grande"/>
          <w:color w:val="000000"/>
          <w:sz w:val="18"/>
          <w:szCs w:val="18"/>
          <w:shd w:val="clear" w:color="auto" w:fill="FFFFFF"/>
        </w:rPr>
      </w:r>
      <w:r w:rsidRPr="00F514CD">
        <w:rPr>
          <w:rFonts w:asciiTheme="majorHAnsi" w:hAnsiTheme="majorHAnsi" w:cs="Lucida Grande"/>
          <w:color w:val="000000"/>
          <w:sz w:val="18"/>
          <w:szCs w:val="18"/>
          <w:shd w:val="clear" w:color="auto" w:fill="FFFFFF"/>
        </w:rPr>
        <w:fldChar w:fldCharType="separate"/>
      </w:r>
      <w:r w:rsidR="009323BA">
        <w:rPr>
          <w:rFonts w:asciiTheme="majorHAnsi" w:hAnsiTheme="majorHAnsi" w:cs="Lucida Grande" w:hint="eastAsia"/>
          <w:color w:val="000000"/>
          <w:sz w:val="18"/>
          <w:szCs w:val="18"/>
          <w:shd w:val="clear" w:color="auto" w:fill="FFFFFF"/>
          <w:cs/>
        </w:rPr>
        <w:t>‎</w:t>
      </w:r>
      <w:r w:rsidR="009323BA">
        <w:rPr>
          <w:rFonts w:asciiTheme="majorHAnsi" w:hAnsiTheme="majorHAnsi" w:cs="Lucida Grande"/>
          <w:color w:val="000000"/>
          <w:sz w:val="18"/>
          <w:szCs w:val="18"/>
          <w:shd w:val="clear" w:color="auto" w:fill="FFFFFF"/>
        </w:rPr>
        <w:t>10</w:t>
      </w:r>
      <w:r w:rsidRPr="00F514CD">
        <w:rPr>
          <w:rFonts w:asciiTheme="majorHAnsi" w:hAnsiTheme="majorHAnsi" w:cs="Lucida Grande"/>
          <w:color w:val="000000"/>
          <w:sz w:val="18"/>
          <w:szCs w:val="18"/>
          <w:shd w:val="clear" w:color="auto" w:fill="FFFFFF"/>
        </w:rPr>
        <w:fldChar w:fldCharType="end"/>
      </w:r>
      <w:r w:rsidRPr="00F514CD">
        <w:rPr>
          <w:rFonts w:asciiTheme="majorHAnsi" w:hAnsiTheme="majorHAnsi" w:cs="Lucida Grande"/>
          <w:color w:val="000000"/>
          <w:sz w:val="18"/>
          <w:szCs w:val="18"/>
          <w:u w:val="none"/>
          <w:shd w:val="clear" w:color="auto" w:fill="FFFFFF"/>
        </w:rPr>
        <w:t xml:space="preserve">, and </w:t>
      </w:r>
      <w:r w:rsidRPr="00F514CD">
        <w:rPr>
          <w:rFonts w:asciiTheme="majorHAnsi" w:hAnsiTheme="majorHAnsi" w:cs="Lucida Grande"/>
          <w:color w:val="000000"/>
          <w:sz w:val="18"/>
          <w:szCs w:val="18"/>
          <w:shd w:val="clear" w:color="auto" w:fill="FFFFFF"/>
        </w:rPr>
        <w:t xml:space="preserve">Section </w:t>
      </w:r>
      <w:r w:rsidRPr="00F514CD">
        <w:rPr>
          <w:rFonts w:asciiTheme="majorHAnsi" w:hAnsiTheme="majorHAnsi" w:cs="Lucida Grande"/>
          <w:color w:val="000000"/>
          <w:sz w:val="18"/>
          <w:szCs w:val="18"/>
          <w:shd w:val="clear" w:color="auto" w:fill="FFFFFF"/>
        </w:rPr>
        <w:fldChar w:fldCharType="begin"/>
      </w:r>
      <w:r w:rsidRPr="00F514CD">
        <w:rPr>
          <w:rFonts w:asciiTheme="majorHAnsi" w:hAnsiTheme="majorHAnsi" w:cs="Lucida Grande"/>
          <w:color w:val="000000"/>
          <w:sz w:val="18"/>
          <w:szCs w:val="18"/>
          <w:shd w:val="clear" w:color="auto" w:fill="FFFFFF"/>
        </w:rPr>
        <w:instrText xml:space="preserve"> REF _Ref495324360 \r \h  \* MERGEFORMAT </w:instrText>
      </w:r>
      <w:r w:rsidRPr="00F514CD">
        <w:rPr>
          <w:rFonts w:asciiTheme="majorHAnsi" w:hAnsiTheme="majorHAnsi" w:cs="Lucida Grande"/>
          <w:color w:val="000000"/>
          <w:sz w:val="18"/>
          <w:szCs w:val="18"/>
          <w:shd w:val="clear" w:color="auto" w:fill="FFFFFF"/>
        </w:rPr>
      </w:r>
      <w:r w:rsidRPr="00F514CD">
        <w:rPr>
          <w:rFonts w:asciiTheme="majorHAnsi" w:hAnsiTheme="majorHAnsi" w:cs="Lucida Grande"/>
          <w:color w:val="000000"/>
          <w:sz w:val="18"/>
          <w:szCs w:val="18"/>
          <w:shd w:val="clear" w:color="auto" w:fill="FFFFFF"/>
        </w:rPr>
        <w:fldChar w:fldCharType="separate"/>
      </w:r>
      <w:r w:rsidR="009323BA">
        <w:rPr>
          <w:rFonts w:asciiTheme="majorHAnsi" w:hAnsiTheme="majorHAnsi" w:cs="Lucida Grande" w:hint="eastAsia"/>
          <w:color w:val="000000"/>
          <w:sz w:val="18"/>
          <w:szCs w:val="18"/>
          <w:shd w:val="clear" w:color="auto" w:fill="FFFFFF"/>
          <w:cs/>
        </w:rPr>
        <w:t>‎</w:t>
      </w:r>
      <w:r w:rsidR="009323BA">
        <w:rPr>
          <w:rFonts w:asciiTheme="majorHAnsi" w:hAnsiTheme="majorHAnsi" w:cs="Lucida Grande"/>
          <w:color w:val="000000"/>
          <w:sz w:val="18"/>
          <w:szCs w:val="18"/>
          <w:shd w:val="clear" w:color="auto" w:fill="FFFFFF"/>
        </w:rPr>
        <w:t>11</w:t>
      </w:r>
      <w:r w:rsidRPr="00F514CD">
        <w:rPr>
          <w:rFonts w:asciiTheme="majorHAnsi" w:hAnsiTheme="majorHAnsi" w:cs="Lucida Grande"/>
          <w:color w:val="000000"/>
          <w:sz w:val="18"/>
          <w:szCs w:val="18"/>
          <w:shd w:val="clear" w:color="auto" w:fill="FFFFFF"/>
        </w:rPr>
        <w:fldChar w:fldCharType="end"/>
      </w:r>
      <w:r w:rsidRPr="00F514CD">
        <w:rPr>
          <w:rFonts w:asciiTheme="majorHAnsi" w:hAnsiTheme="majorHAnsi" w:cs="Lucida Grande"/>
          <w:color w:val="000000"/>
          <w:sz w:val="18"/>
          <w:szCs w:val="18"/>
          <w:u w:val="none"/>
          <w:shd w:val="clear" w:color="auto" w:fill="FFFFFF"/>
        </w:rPr>
        <w:t>.</w:t>
      </w:r>
    </w:p>
    <w:p w14:paraId="497E3949" w14:textId="77777777" w:rsidR="00561208" w:rsidRPr="00F514CD" w:rsidRDefault="00561208" w:rsidP="00F514CD">
      <w:pPr>
        <w:pStyle w:val="TCsSections"/>
        <w:tabs>
          <w:tab w:val="clear" w:pos="360"/>
          <w:tab w:val="right" w:pos="567"/>
        </w:tabs>
        <w:spacing w:after="0"/>
        <w:ind w:right="4"/>
        <w:rPr>
          <w:rFonts w:asciiTheme="majorHAnsi" w:hAnsiTheme="majorHAnsi" w:cs="Lucida Grande"/>
          <w:color w:val="000000"/>
          <w:sz w:val="18"/>
          <w:szCs w:val="18"/>
          <w:u w:val="none"/>
          <w:shd w:val="clear" w:color="auto" w:fill="FFFFFF"/>
        </w:rPr>
      </w:pPr>
    </w:p>
    <w:p w14:paraId="0A68759F"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Grande"/>
          <w:color w:val="000000"/>
          <w:sz w:val="18"/>
          <w:szCs w:val="18"/>
          <w:u w:val="none"/>
          <w:shd w:val="clear" w:color="auto" w:fill="FFFFFF"/>
        </w:rPr>
      </w:pPr>
      <w:bookmarkStart w:id="6" w:name="_Ref496183765"/>
      <w:r w:rsidRPr="00F514CD">
        <w:rPr>
          <w:rFonts w:asciiTheme="majorHAnsi" w:hAnsiTheme="majorHAnsi" w:cs="Lucida Grande"/>
          <w:b/>
          <w:bCs/>
          <w:color w:val="000000"/>
          <w:sz w:val="18"/>
          <w:szCs w:val="18"/>
          <w:u w:val="none"/>
          <w:shd w:val="clear" w:color="auto" w:fill="FFFFFF"/>
        </w:rPr>
        <w:t>Suspension of Service</w:t>
      </w:r>
      <w:r w:rsidRPr="00F514CD">
        <w:rPr>
          <w:rFonts w:asciiTheme="majorHAnsi" w:hAnsiTheme="majorHAnsi" w:cs="Lucida Grande"/>
          <w:color w:val="000000"/>
          <w:sz w:val="18"/>
          <w:szCs w:val="18"/>
          <w:u w:val="none"/>
          <w:shd w:val="clear" w:color="auto" w:fill="FFFFFF"/>
        </w:rPr>
        <w:t xml:space="preserve">.  </w:t>
      </w:r>
      <w:r w:rsidRPr="00F514CD">
        <w:rPr>
          <w:rFonts w:asciiTheme="majorHAnsi" w:hAnsiTheme="majorHAnsi" w:cs="Lucida Sans Unicode"/>
          <w:color w:val="000000"/>
          <w:sz w:val="18"/>
          <w:szCs w:val="18"/>
          <w:u w:val="none"/>
        </w:rPr>
        <w:t xml:space="preserve">WalkMe reserves the right to monitor the use of the Subscription Services for security and operational purposes. </w:t>
      </w:r>
      <w:r w:rsidRPr="00F514CD">
        <w:rPr>
          <w:rFonts w:asciiTheme="majorHAnsi" w:hAnsiTheme="majorHAnsi" w:cs="Lucida Grande"/>
          <w:color w:val="000000"/>
          <w:sz w:val="18"/>
          <w:szCs w:val="18"/>
          <w:u w:val="none"/>
          <w:shd w:val="clear" w:color="auto" w:fill="FFFFFF"/>
        </w:rPr>
        <w:t>WalkMe may suspend or otherwise deny Customer’s or any other person's access to or use of all or any part of the Services if</w:t>
      </w:r>
      <w:bookmarkEnd w:id="6"/>
      <w:r w:rsidRPr="00F514CD">
        <w:rPr>
          <w:rFonts w:asciiTheme="majorHAnsi" w:hAnsiTheme="majorHAnsi" w:cs="Lucida Grande"/>
          <w:color w:val="000000"/>
          <w:sz w:val="18"/>
          <w:szCs w:val="18"/>
          <w:u w:val="none"/>
          <w:shd w:val="clear" w:color="auto" w:fill="FFFFFF"/>
        </w:rPr>
        <w:t>:</w:t>
      </w:r>
    </w:p>
    <w:p w14:paraId="64750EE7" w14:textId="77777777" w:rsidR="00561208" w:rsidRPr="00F514CD" w:rsidRDefault="00561208" w:rsidP="00F514CD">
      <w:pPr>
        <w:pStyle w:val="TCsSections"/>
        <w:numPr>
          <w:ilvl w:val="2"/>
          <w:numId w:val="1"/>
        </w:numPr>
        <w:tabs>
          <w:tab w:val="clear" w:pos="360"/>
          <w:tab w:val="right" w:pos="567"/>
        </w:tabs>
        <w:spacing w:after="0"/>
        <w:ind w:right="4"/>
        <w:rPr>
          <w:rFonts w:asciiTheme="majorHAnsi" w:hAnsiTheme="majorHAnsi" w:cs="Lucida Grande"/>
          <w:color w:val="000000"/>
          <w:sz w:val="18"/>
          <w:szCs w:val="18"/>
          <w:u w:val="none"/>
          <w:shd w:val="clear" w:color="auto" w:fill="FFFFFF"/>
        </w:rPr>
      </w:pPr>
      <w:r w:rsidRPr="00F514CD">
        <w:rPr>
          <w:rFonts w:asciiTheme="majorHAnsi" w:hAnsiTheme="majorHAnsi" w:cs="Lucida Grande"/>
          <w:color w:val="000000"/>
          <w:sz w:val="18"/>
          <w:szCs w:val="18"/>
          <w:u w:val="none"/>
          <w:shd w:val="clear" w:color="auto" w:fill="FFFFFF"/>
        </w:rPr>
        <w:t xml:space="preserve">WalkMe receives a judicial or other governmental demand or order, subpoena or law enforcement request that expressly or by reasonable implication requires WalkMe to do so; or </w:t>
      </w:r>
    </w:p>
    <w:p w14:paraId="79C9B252" w14:textId="77777777" w:rsidR="00561208" w:rsidRPr="00F514CD" w:rsidRDefault="00561208" w:rsidP="00F514CD">
      <w:pPr>
        <w:pStyle w:val="TCsSections"/>
        <w:numPr>
          <w:ilvl w:val="2"/>
          <w:numId w:val="1"/>
        </w:numPr>
        <w:tabs>
          <w:tab w:val="clear" w:pos="360"/>
          <w:tab w:val="right" w:pos="567"/>
        </w:tabs>
        <w:spacing w:after="0"/>
        <w:ind w:right="4"/>
        <w:rPr>
          <w:rFonts w:asciiTheme="majorHAnsi" w:hAnsiTheme="majorHAnsi" w:cs="Lucida Grande"/>
          <w:color w:val="000000"/>
          <w:sz w:val="18"/>
          <w:szCs w:val="18"/>
          <w:u w:val="none"/>
          <w:shd w:val="clear" w:color="auto" w:fill="FFFFFF"/>
        </w:rPr>
      </w:pPr>
      <w:r w:rsidRPr="00F514CD">
        <w:rPr>
          <w:rFonts w:asciiTheme="majorHAnsi" w:hAnsiTheme="majorHAnsi" w:cs="Lucida Grande"/>
          <w:color w:val="000000"/>
          <w:sz w:val="18"/>
          <w:szCs w:val="18"/>
          <w:u w:val="none"/>
          <w:shd w:val="clear" w:color="auto" w:fill="FFFFFF"/>
        </w:rPr>
        <w:t xml:space="preserve">WalkMe believes, in its reasonable discretion that Customer or an End User’s </w:t>
      </w:r>
      <w:r w:rsidRPr="00F514CD">
        <w:rPr>
          <w:rFonts w:asciiTheme="majorHAnsi" w:hAnsiTheme="majorHAnsi" w:cs="Lucida Sans Unicode"/>
          <w:color w:val="000000"/>
          <w:sz w:val="18"/>
          <w:szCs w:val="18"/>
          <w:u w:val="none"/>
        </w:rPr>
        <w:t xml:space="preserve">is engaged in, or WalkMe reasonably believes is engaged in, conduct that violates the terms of any relevant agreement with WalkMe, applicable law or third party right; or </w:t>
      </w:r>
    </w:p>
    <w:p w14:paraId="49CADE0A" w14:textId="77777777" w:rsidR="00561208" w:rsidRPr="00F514CD" w:rsidRDefault="00561208" w:rsidP="00F514CD">
      <w:pPr>
        <w:pStyle w:val="TCsSections"/>
        <w:numPr>
          <w:ilvl w:val="2"/>
          <w:numId w:val="1"/>
        </w:numPr>
        <w:tabs>
          <w:tab w:val="clear" w:pos="360"/>
          <w:tab w:val="right" w:pos="567"/>
        </w:tabs>
        <w:spacing w:after="0"/>
        <w:ind w:right="4"/>
        <w:rPr>
          <w:rFonts w:asciiTheme="majorHAnsi" w:hAnsiTheme="majorHAnsi" w:cs="Lucida Grande"/>
          <w:color w:val="000000"/>
          <w:sz w:val="18"/>
          <w:szCs w:val="18"/>
          <w:u w:val="none"/>
          <w:shd w:val="clear" w:color="auto" w:fill="FFFFFF"/>
        </w:rPr>
      </w:pPr>
      <w:r w:rsidRPr="00F514CD">
        <w:rPr>
          <w:rFonts w:asciiTheme="majorHAnsi" w:hAnsiTheme="majorHAnsi" w:cs="Lucida Sans Unicode"/>
          <w:color w:val="000000"/>
          <w:sz w:val="18"/>
          <w:szCs w:val="18"/>
          <w:u w:val="none"/>
        </w:rPr>
        <w:t>WalkMe believes, in its reasonable discretion that any third party has, or WalkMe in good faith suspects has, gained unauthorized access to any portion of the Subscription Services using any credential issued by WalkMe to Customer or its End Users.</w:t>
      </w:r>
    </w:p>
    <w:p w14:paraId="74691CA8" w14:textId="77777777" w:rsidR="000455AC" w:rsidRPr="00F514CD" w:rsidRDefault="000455AC" w:rsidP="00F514CD">
      <w:pPr>
        <w:pStyle w:val="TCsSections"/>
        <w:tabs>
          <w:tab w:val="clear" w:pos="360"/>
          <w:tab w:val="right" w:pos="567"/>
        </w:tabs>
        <w:spacing w:after="0"/>
        <w:ind w:left="1224" w:right="4"/>
        <w:contextualSpacing/>
        <w:rPr>
          <w:rFonts w:asciiTheme="majorHAnsi" w:hAnsiTheme="majorHAnsi" w:cs="Lucida Grande"/>
          <w:color w:val="000000"/>
          <w:sz w:val="18"/>
          <w:szCs w:val="18"/>
          <w:u w:val="none"/>
          <w:shd w:val="clear" w:color="auto" w:fill="FFFFFF"/>
        </w:rPr>
      </w:pPr>
    </w:p>
    <w:p w14:paraId="66413314" w14:textId="2D18DB98"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color w:val="000000"/>
          <w:sz w:val="18"/>
          <w:szCs w:val="18"/>
          <w:u w:val="none"/>
        </w:rPr>
        <w:t xml:space="preserve">Suspension of Customer’s or any other person’s access to the Services under this </w:t>
      </w:r>
      <w:r w:rsidRPr="00F514CD">
        <w:rPr>
          <w:rFonts w:asciiTheme="majorHAnsi" w:hAnsiTheme="majorHAnsi" w:cs="Lucida Sans Unicode"/>
          <w:color w:val="000000"/>
          <w:sz w:val="18"/>
          <w:szCs w:val="18"/>
        </w:rPr>
        <w:t xml:space="preserve">Section </w:t>
      </w:r>
      <w:r w:rsidRPr="00F514CD">
        <w:rPr>
          <w:rFonts w:asciiTheme="majorHAnsi" w:hAnsiTheme="majorHAnsi" w:cs="Lucida Sans Unicode"/>
          <w:color w:val="000000"/>
          <w:sz w:val="18"/>
          <w:szCs w:val="18"/>
        </w:rPr>
        <w:fldChar w:fldCharType="begin"/>
      </w:r>
      <w:r w:rsidRPr="00F514CD">
        <w:rPr>
          <w:rFonts w:asciiTheme="majorHAnsi" w:hAnsiTheme="majorHAnsi" w:cs="Lucida Sans Unicode"/>
          <w:color w:val="000000"/>
          <w:sz w:val="18"/>
          <w:szCs w:val="18"/>
        </w:rPr>
        <w:instrText xml:space="preserve"> REF _Ref496183765 \r \h  \* MERGEFORMAT </w:instrText>
      </w:r>
      <w:r w:rsidRPr="00F514CD">
        <w:rPr>
          <w:rFonts w:asciiTheme="majorHAnsi" w:hAnsiTheme="majorHAnsi" w:cs="Lucida Sans Unicode"/>
          <w:color w:val="000000"/>
          <w:sz w:val="18"/>
          <w:szCs w:val="18"/>
        </w:rPr>
      </w:r>
      <w:r w:rsidRPr="00F514CD">
        <w:rPr>
          <w:rFonts w:asciiTheme="majorHAnsi" w:hAnsiTheme="majorHAnsi" w:cs="Lucida Sans Unicode"/>
          <w:color w:val="000000"/>
          <w:sz w:val="18"/>
          <w:szCs w:val="18"/>
        </w:rPr>
        <w:fldChar w:fldCharType="separate"/>
      </w:r>
      <w:r w:rsidR="009323BA">
        <w:rPr>
          <w:rFonts w:asciiTheme="majorHAnsi" w:hAnsiTheme="majorHAnsi" w:cs="Lucida Sans Unicode" w:hint="eastAsia"/>
          <w:color w:val="000000"/>
          <w:sz w:val="18"/>
          <w:szCs w:val="18"/>
          <w:cs/>
        </w:rPr>
        <w:t>‎</w:t>
      </w:r>
      <w:r w:rsidR="009323BA">
        <w:rPr>
          <w:rFonts w:asciiTheme="majorHAnsi" w:hAnsiTheme="majorHAnsi" w:cs="Lucida Sans Unicode"/>
          <w:color w:val="000000"/>
          <w:sz w:val="18"/>
          <w:szCs w:val="18"/>
        </w:rPr>
        <w:t>9.4</w:t>
      </w:r>
      <w:r w:rsidRPr="00F514CD">
        <w:rPr>
          <w:rFonts w:asciiTheme="majorHAnsi" w:hAnsiTheme="majorHAnsi" w:cs="Lucida Sans Unicode"/>
          <w:color w:val="000000"/>
          <w:sz w:val="18"/>
          <w:szCs w:val="18"/>
        </w:rPr>
        <w:fldChar w:fldCharType="end"/>
      </w:r>
      <w:r w:rsidRPr="00F514CD">
        <w:rPr>
          <w:rFonts w:asciiTheme="majorHAnsi" w:hAnsiTheme="majorHAnsi" w:cs="Lucida Sans Unicode"/>
          <w:color w:val="000000"/>
          <w:sz w:val="18"/>
          <w:szCs w:val="18"/>
          <w:u w:val="none"/>
        </w:rPr>
        <w:t xml:space="preserve"> is</w:t>
      </w:r>
      <w:r w:rsidR="00F514CD" w:rsidRPr="00F514CD">
        <w:rPr>
          <w:rFonts w:asciiTheme="majorHAnsi" w:hAnsiTheme="majorHAnsi" w:cs="Lucida Sans Unicode"/>
          <w:color w:val="000000"/>
          <w:sz w:val="18"/>
          <w:szCs w:val="18"/>
          <w:u w:val="none"/>
        </w:rPr>
        <w:t xml:space="preserve"> without prejudice to any other</w:t>
      </w:r>
      <w:r w:rsidRPr="00F514CD">
        <w:rPr>
          <w:rFonts w:asciiTheme="majorHAnsi" w:hAnsiTheme="majorHAnsi" w:cs="Lucida Sans Unicode"/>
          <w:color w:val="000000"/>
          <w:sz w:val="18"/>
          <w:szCs w:val="18"/>
          <w:u w:val="none"/>
        </w:rPr>
        <w:t xml:space="preserve"> </w:t>
      </w:r>
      <w:r w:rsidRPr="00F514CD">
        <w:rPr>
          <w:rFonts w:asciiTheme="majorHAnsi" w:hAnsiTheme="majorHAnsi" w:cs="Lucida Grande"/>
          <w:color w:val="000000"/>
          <w:sz w:val="18"/>
          <w:szCs w:val="18"/>
          <w:u w:val="none"/>
          <w:shd w:val="clear" w:color="auto" w:fill="FFFFFF"/>
        </w:rPr>
        <w:t>rights or remedies available to WalkMe, whether at law, in equity or under this Agreement,</w:t>
      </w:r>
    </w:p>
    <w:p w14:paraId="6E5177EE" w14:textId="77777777" w:rsidR="00561208" w:rsidRPr="00F514CD" w:rsidRDefault="00561208" w:rsidP="00F514CD">
      <w:pPr>
        <w:pStyle w:val="TCsSections"/>
        <w:tabs>
          <w:tab w:val="right" w:pos="567"/>
        </w:tabs>
        <w:spacing w:after="0"/>
        <w:ind w:left="1224" w:right="4"/>
        <w:rPr>
          <w:rFonts w:asciiTheme="majorHAnsi" w:hAnsiTheme="majorHAnsi" w:cs="Lucida Grande"/>
          <w:color w:val="000000"/>
          <w:sz w:val="18"/>
          <w:szCs w:val="18"/>
          <w:u w:val="none"/>
          <w:shd w:val="clear" w:color="auto" w:fill="FFFFFF"/>
        </w:rPr>
      </w:pPr>
    </w:p>
    <w:p w14:paraId="4672D45B" w14:textId="77777777" w:rsidR="00561208" w:rsidRPr="00F514CD" w:rsidRDefault="00561208" w:rsidP="00F514CD">
      <w:pPr>
        <w:pStyle w:val="TCsSections"/>
        <w:numPr>
          <w:ilvl w:val="0"/>
          <w:numId w:val="1"/>
        </w:numPr>
        <w:spacing w:after="0"/>
        <w:ind w:right="4"/>
        <w:rPr>
          <w:rFonts w:asciiTheme="majorHAnsi" w:hAnsiTheme="majorHAnsi" w:cs="Lucida Sans Unicode"/>
          <w:color w:val="000000"/>
          <w:sz w:val="18"/>
          <w:szCs w:val="18"/>
        </w:rPr>
      </w:pPr>
      <w:bookmarkStart w:id="7" w:name="_Ref495324419"/>
      <w:r w:rsidRPr="00F514CD">
        <w:rPr>
          <w:rFonts w:asciiTheme="majorHAnsi" w:hAnsiTheme="majorHAnsi" w:cs="Lucida Sans Unicode"/>
          <w:b/>
          <w:color w:val="000000"/>
          <w:sz w:val="18"/>
          <w:szCs w:val="18"/>
        </w:rPr>
        <w:t>Indemnification; Disclaimer of Warranty; and Limitation of Liability</w:t>
      </w:r>
      <w:r w:rsidRPr="00F514CD">
        <w:rPr>
          <w:rFonts w:asciiTheme="majorHAnsi" w:hAnsiTheme="majorHAnsi" w:cs="Lucida Sans Unicode"/>
          <w:color w:val="000000"/>
          <w:sz w:val="18"/>
          <w:szCs w:val="18"/>
        </w:rPr>
        <w:t>.</w:t>
      </w:r>
      <w:bookmarkEnd w:id="7"/>
    </w:p>
    <w:p w14:paraId="3E497A4E"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b/>
          <w:bCs/>
          <w:color w:val="000000"/>
          <w:sz w:val="18"/>
          <w:szCs w:val="18"/>
          <w:u w:val="none"/>
        </w:rPr>
      </w:pPr>
      <w:bookmarkStart w:id="8" w:name="_Ref495324114"/>
      <w:r w:rsidRPr="00F514CD">
        <w:rPr>
          <w:rFonts w:asciiTheme="majorHAnsi" w:hAnsiTheme="majorHAnsi" w:cs="Lucida Sans Unicode"/>
          <w:b/>
          <w:bCs/>
          <w:color w:val="000000"/>
          <w:sz w:val="18"/>
          <w:szCs w:val="18"/>
          <w:u w:val="none"/>
        </w:rPr>
        <w:t>Indemnification</w:t>
      </w:r>
      <w:bookmarkEnd w:id="8"/>
    </w:p>
    <w:p w14:paraId="23E5D49C" w14:textId="77777777" w:rsidR="00561208" w:rsidRPr="00F514CD" w:rsidRDefault="00561208" w:rsidP="00F514CD">
      <w:pPr>
        <w:pStyle w:val="TCsSections"/>
        <w:numPr>
          <w:ilvl w:val="2"/>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olor w:val="000000"/>
          <w:sz w:val="18"/>
          <w:szCs w:val="18"/>
        </w:rPr>
        <w:t>Indemnification by Customer</w:t>
      </w:r>
      <w:r w:rsidRPr="00F514CD">
        <w:rPr>
          <w:rFonts w:asciiTheme="majorHAnsi" w:hAnsiTheme="majorHAnsi"/>
          <w:color w:val="000000"/>
          <w:sz w:val="18"/>
          <w:szCs w:val="18"/>
          <w:u w:val="none"/>
        </w:rPr>
        <w:t xml:space="preserve">. </w:t>
      </w:r>
      <w:r w:rsidRPr="00F514CD">
        <w:rPr>
          <w:rFonts w:asciiTheme="majorHAnsi" w:hAnsiTheme="majorHAnsi" w:cs="Lucida Sans Unicode"/>
          <w:color w:val="000000"/>
          <w:sz w:val="18"/>
          <w:szCs w:val="18"/>
          <w:u w:val="none"/>
        </w:rPr>
        <w:t>Customer will indemnify, defend, and hold harmless WalkMe and its Affiliates from and against all liabilities, damages, and costs</w:t>
      </w:r>
      <w:r w:rsidRPr="00F514CD">
        <w:rPr>
          <w:rFonts w:asciiTheme="majorHAnsi" w:hAnsiTheme="majorHAnsi"/>
          <w:sz w:val="18"/>
          <w:szCs w:val="18"/>
          <w:u w:val="none"/>
        </w:rPr>
        <w:t xml:space="preserve"> </w:t>
      </w:r>
      <w:r w:rsidRPr="00F514CD">
        <w:rPr>
          <w:rFonts w:asciiTheme="majorHAnsi" w:hAnsiTheme="majorHAnsi" w:cs="Lucida Sans Unicode"/>
          <w:color w:val="000000"/>
          <w:sz w:val="18"/>
          <w:szCs w:val="18"/>
          <w:u w:val="none"/>
        </w:rPr>
        <w:t xml:space="preserve">(including settlement costs and reasonable attorneys’ fees) arising out of any claim </w:t>
      </w:r>
      <w:r w:rsidRPr="00F514CD">
        <w:rPr>
          <w:rFonts w:asciiTheme="majorHAnsi" w:hAnsiTheme="majorHAnsi" w:cs="Lucida Sans Unicode"/>
          <w:color w:val="000000"/>
          <w:sz w:val="18"/>
          <w:szCs w:val="18"/>
          <w:u w:val="none"/>
        </w:rPr>
        <w:lastRenderedPageBreak/>
        <w:t>by a third party against WalkMe to the extent the claim is based on an allegation that the Customer Data, Customer’s websites or software or Customer’s use of</w:t>
      </w:r>
      <w:r w:rsidRPr="00F514CD">
        <w:rPr>
          <w:rFonts w:asciiTheme="majorHAnsi" w:hAnsiTheme="majorHAnsi"/>
          <w:color w:val="000000"/>
          <w:sz w:val="18"/>
          <w:szCs w:val="18"/>
          <w:u w:val="none"/>
        </w:rPr>
        <w:t xml:space="preserve"> the Services beyond the rights granted to Customer </w:t>
      </w:r>
      <w:r w:rsidRPr="00F514CD">
        <w:rPr>
          <w:rFonts w:asciiTheme="majorHAnsi" w:hAnsiTheme="majorHAnsi" w:cs="Lucida Sans Unicode"/>
          <w:color w:val="000000"/>
          <w:sz w:val="18"/>
          <w:szCs w:val="18"/>
          <w:u w:val="none"/>
        </w:rPr>
        <w:t xml:space="preserve">under this Agreement infringes or misappropriates any copyright, trade secret, U.S. patent, trademark or privacy right of the third party.  </w:t>
      </w:r>
    </w:p>
    <w:p w14:paraId="431A2915" w14:textId="27E463C6" w:rsidR="00561208" w:rsidRPr="00F514CD" w:rsidRDefault="00561208" w:rsidP="00F514CD">
      <w:pPr>
        <w:pStyle w:val="TCsSections"/>
        <w:numPr>
          <w:ilvl w:val="2"/>
          <w:numId w:val="1"/>
        </w:numPr>
        <w:tabs>
          <w:tab w:val="clear" w:pos="360"/>
          <w:tab w:val="right" w:pos="567"/>
        </w:tabs>
        <w:spacing w:after="0"/>
        <w:ind w:right="4"/>
        <w:rPr>
          <w:rFonts w:asciiTheme="majorHAnsi" w:hAnsiTheme="majorHAnsi" w:cs="Lucida Sans Unicode"/>
          <w:bCs/>
          <w:color w:val="000000"/>
          <w:sz w:val="18"/>
          <w:szCs w:val="18"/>
          <w:u w:val="none"/>
        </w:rPr>
      </w:pPr>
      <w:r w:rsidRPr="00F514CD">
        <w:rPr>
          <w:rFonts w:asciiTheme="majorHAnsi" w:hAnsiTheme="majorHAnsi" w:cs="Lucida Sans Unicode"/>
          <w:bCs/>
          <w:color w:val="000000"/>
          <w:sz w:val="18"/>
          <w:szCs w:val="18"/>
        </w:rPr>
        <w:t>Indemnification by WalkMe</w:t>
      </w:r>
      <w:r w:rsidRPr="00F514CD">
        <w:rPr>
          <w:rFonts w:asciiTheme="majorHAnsi" w:hAnsiTheme="majorHAnsi" w:cs="Lucida Sans Unicode"/>
          <w:bCs/>
          <w:color w:val="000000"/>
          <w:sz w:val="18"/>
          <w:szCs w:val="18"/>
          <w:u w:val="none"/>
        </w:rPr>
        <w:t>.</w:t>
      </w:r>
      <w:r w:rsidRPr="00F514CD">
        <w:rPr>
          <w:rFonts w:asciiTheme="majorHAnsi" w:hAnsiTheme="majorHAnsi" w:cs="Lucida Sans Unicode"/>
          <w:color w:val="000000"/>
          <w:sz w:val="18"/>
          <w:szCs w:val="18"/>
          <w:u w:val="none"/>
        </w:rPr>
        <w:t xml:space="preserve"> WalkMe will indemnify, defend, and hold harmless Customer from and against all liabilities, damages, costs (including</w:t>
      </w:r>
      <w:r w:rsidRPr="00F514CD">
        <w:rPr>
          <w:rFonts w:asciiTheme="majorHAnsi" w:hAnsiTheme="majorHAnsi"/>
          <w:sz w:val="18"/>
          <w:szCs w:val="18"/>
          <w:u w:val="none"/>
        </w:rPr>
        <w:t xml:space="preserve"> </w:t>
      </w:r>
      <w:r w:rsidRPr="00F514CD">
        <w:rPr>
          <w:rFonts w:asciiTheme="majorHAnsi" w:hAnsiTheme="majorHAnsi" w:cs="Lucida Sans Unicode"/>
          <w:color w:val="000000"/>
          <w:sz w:val="18"/>
          <w:szCs w:val="18"/>
          <w:u w:val="none"/>
        </w:rPr>
        <w:t>settlement costs and reasonable attorneys’ fees) arising out of any claim by a third party against Customer to the extent the claim is</w:t>
      </w:r>
      <w:r w:rsidRPr="00F514CD">
        <w:rPr>
          <w:rFonts w:asciiTheme="majorHAnsi" w:hAnsiTheme="majorHAnsi"/>
          <w:sz w:val="18"/>
          <w:szCs w:val="18"/>
          <w:u w:val="none"/>
        </w:rPr>
        <w:t xml:space="preserve"> </w:t>
      </w:r>
      <w:r w:rsidRPr="00F514CD">
        <w:rPr>
          <w:rFonts w:asciiTheme="majorHAnsi" w:hAnsiTheme="majorHAnsi" w:cs="Lucida Sans Unicode"/>
          <w:color w:val="000000"/>
          <w:sz w:val="18"/>
          <w:szCs w:val="18"/>
          <w:u w:val="none"/>
        </w:rPr>
        <w:t xml:space="preserve">based on an allegation that </w:t>
      </w:r>
      <w:r w:rsidRPr="00F514CD">
        <w:rPr>
          <w:rFonts w:asciiTheme="majorHAnsi" w:hAnsiTheme="majorHAnsi" w:cs="Lucida Grande"/>
          <w:color w:val="000000"/>
          <w:sz w:val="18"/>
          <w:szCs w:val="18"/>
          <w:u w:val="none"/>
          <w:shd w:val="clear" w:color="auto" w:fill="FFFFFF"/>
        </w:rPr>
        <w:t>the Services infringe or misappropriate any</w:t>
      </w:r>
      <w:r w:rsidRPr="00F514CD">
        <w:rPr>
          <w:rFonts w:asciiTheme="majorHAnsi" w:hAnsiTheme="majorHAnsi"/>
          <w:sz w:val="18"/>
          <w:szCs w:val="18"/>
          <w:u w:val="none"/>
        </w:rPr>
        <w:t xml:space="preserve"> </w:t>
      </w:r>
      <w:r w:rsidRPr="00F514CD">
        <w:rPr>
          <w:rFonts w:asciiTheme="majorHAnsi" w:hAnsiTheme="majorHAnsi" w:cs="Lucida Grande"/>
          <w:color w:val="000000"/>
          <w:sz w:val="18"/>
          <w:szCs w:val="18"/>
          <w:u w:val="none"/>
          <w:shd w:val="clear" w:color="auto" w:fill="FFFFFF"/>
        </w:rPr>
        <w:t xml:space="preserve">copyright, trade secret, U.S. patent, or trademark right of the third party. </w:t>
      </w:r>
      <w:r w:rsidRPr="00F514CD">
        <w:rPr>
          <w:rFonts w:asciiTheme="majorHAnsi" w:hAnsiTheme="majorHAnsi" w:cs="Lucida Sans Unicode"/>
          <w:bCs/>
          <w:color w:val="000000"/>
          <w:sz w:val="18"/>
          <w:szCs w:val="18"/>
          <w:u w:val="none"/>
        </w:rPr>
        <w:t xml:space="preserve">Without limiting the foregoing, in the event that the Services or any part thereof is likely to, in WalkMe’s sole opinion, or do become the subject of an Infringement Claim, WalkMe may, at its option and expense: (i) procure for Customer the right to continue using the allegedly infringing item, (ii) substitute a functionally equivalent non-infringing replacement for such item, or (iii) modify such item to make it non-infringing and functionally equivalent, or (iv) terminate the Agreement and any outstanding </w:t>
      </w:r>
      <w:r w:rsidR="006E6152" w:rsidRPr="00F514CD">
        <w:rPr>
          <w:rFonts w:asciiTheme="majorHAnsi" w:hAnsiTheme="majorHAnsi" w:cs="Lucida Sans Unicode"/>
          <w:bCs/>
          <w:color w:val="000000"/>
          <w:sz w:val="18"/>
          <w:szCs w:val="18"/>
          <w:u w:val="none"/>
        </w:rPr>
        <w:t>Transaction Agreement</w:t>
      </w:r>
      <w:r w:rsidRPr="00F514CD">
        <w:rPr>
          <w:rFonts w:asciiTheme="majorHAnsi" w:hAnsiTheme="majorHAnsi" w:cs="Lucida Sans Unicode"/>
          <w:bCs/>
          <w:color w:val="000000"/>
          <w:sz w:val="18"/>
          <w:szCs w:val="18"/>
          <w:u w:val="none"/>
        </w:rPr>
        <w:t xml:space="preserve"> and refund to Customer fees paid by Customer to WalkMe for the infringing items in an amount prorated to reflect the period of time between the date Customer was unable to use the Services due to such third party claim and the remaining days in the current subscription term. </w:t>
      </w:r>
      <w:bookmarkStart w:id="9" w:name="_Ref495324518"/>
      <w:r w:rsidRPr="00F514CD">
        <w:rPr>
          <w:rFonts w:asciiTheme="majorHAnsi" w:hAnsiTheme="majorHAnsi" w:cs="Lucida Sans Unicode"/>
          <w:bCs/>
          <w:color w:val="000000"/>
          <w:sz w:val="18"/>
          <w:szCs w:val="18"/>
          <w:u w:val="none"/>
        </w:rPr>
        <w:t xml:space="preserve">In no event will </w:t>
      </w:r>
      <w:proofErr w:type="spellStart"/>
      <w:r w:rsidRPr="00F514CD">
        <w:rPr>
          <w:rFonts w:asciiTheme="majorHAnsi" w:hAnsiTheme="majorHAnsi" w:cs="Lucida Sans Unicode"/>
          <w:bCs/>
          <w:color w:val="000000"/>
          <w:sz w:val="18"/>
          <w:szCs w:val="18"/>
          <w:u w:val="none"/>
        </w:rPr>
        <w:t>WalkMe</w:t>
      </w:r>
      <w:proofErr w:type="spellEnd"/>
      <w:r w:rsidRPr="00F514CD">
        <w:rPr>
          <w:rFonts w:asciiTheme="majorHAnsi" w:hAnsiTheme="majorHAnsi" w:cs="Lucida Sans Unicode"/>
          <w:bCs/>
          <w:color w:val="000000"/>
          <w:sz w:val="18"/>
          <w:szCs w:val="18"/>
          <w:u w:val="none"/>
        </w:rPr>
        <w:t xml:space="preserve"> have any obligations or liability under this </w:t>
      </w:r>
      <w:r w:rsidRPr="00F514CD">
        <w:rPr>
          <w:rFonts w:asciiTheme="majorHAnsi" w:hAnsiTheme="majorHAnsi" w:cs="Lucida Sans Unicode"/>
          <w:bCs/>
          <w:color w:val="000000"/>
          <w:sz w:val="18"/>
          <w:szCs w:val="18"/>
        </w:rPr>
        <w:t xml:space="preserve">Section </w:t>
      </w:r>
      <w:r w:rsidRPr="00F514CD">
        <w:rPr>
          <w:rFonts w:asciiTheme="majorHAnsi" w:hAnsiTheme="majorHAnsi" w:cs="Lucida Sans Unicode"/>
          <w:bCs/>
          <w:color w:val="000000"/>
          <w:sz w:val="18"/>
          <w:szCs w:val="18"/>
        </w:rPr>
        <w:fldChar w:fldCharType="begin"/>
      </w:r>
      <w:r w:rsidRPr="00F514CD">
        <w:rPr>
          <w:rFonts w:asciiTheme="majorHAnsi" w:hAnsiTheme="majorHAnsi" w:cs="Lucida Sans Unicode"/>
          <w:bCs/>
          <w:color w:val="000000"/>
          <w:sz w:val="18"/>
          <w:szCs w:val="18"/>
        </w:rPr>
        <w:instrText xml:space="preserve"> REF _Ref495324518 \r \h  \* MERGEFORMAT </w:instrText>
      </w:r>
      <w:r w:rsidRPr="00F514CD">
        <w:rPr>
          <w:rFonts w:asciiTheme="majorHAnsi" w:hAnsiTheme="majorHAnsi" w:cs="Lucida Sans Unicode"/>
          <w:bCs/>
          <w:color w:val="000000"/>
          <w:sz w:val="18"/>
          <w:szCs w:val="18"/>
        </w:rPr>
      </w:r>
      <w:r w:rsidRPr="00F514CD">
        <w:rPr>
          <w:rFonts w:asciiTheme="majorHAnsi" w:hAnsiTheme="majorHAnsi" w:cs="Lucida Sans Unicode"/>
          <w:bCs/>
          <w:color w:val="000000"/>
          <w:sz w:val="18"/>
          <w:szCs w:val="18"/>
        </w:rPr>
        <w:fldChar w:fldCharType="separate"/>
      </w:r>
      <w:r w:rsidR="009323BA">
        <w:rPr>
          <w:rFonts w:asciiTheme="majorHAnsi" w:hAnsiTheme="majorHAnsi" w:cs="Lucida Sans Unicode" w:hint="eastAsia"/>
          <w:bCs/>
          <w:color w:val="000000"/>
          <w:sz w:val="18"/>
          <w:szCs w:val="18"/>
          <w:cs/>
        </w:rPr>
        <w:t>‎</w:t>
      </w:r>
      <w:r w:rsidR="009323BA">
        <w:rPr>
          <w:rFonts w:asciiTheme="majorHAnsi" w:hAnsiTheme="majorHAnsi" w:cs="Lucida Sans Unicode"/>
          <w:bCs/>
          <w:color w:val="000000"/>
          <w:sz w:val="18"/>
          <w:szCs w:val="18"/>
        </w:rPr>
        <w:t>10.1.2</w:t>
      </w:r>
      <w:r w:rsidRPr="00F514CD">
        <w:rPr>
          <w:rFonts w:asciiTheme="majorHAnsi" w:hAnsiTheme="majorHAnsi" w:cs="Lucida Sans Unicode"/>
          <w:bCs/>
          <w:color w:val="000000"/>
          <w:sz w:val="18"/>
          <w:szCs w:val="18"/>
        </w:rPr>
        <w:fldChar w:fldCharType="end"/>
      </w:r>
      <w:r w:rsidRPr="00F514CD">
        <w:rPr>
          <w:rFonts w:asciiTheme="majorHAnsi" w:hAnsiTheme="majorHAnsi" w:cs="Lucida Sans Unicode"/>
          <w:bCs/>
          <w:color w:val="000000"/>
          <w:sz w:val="18"/>
          <w:szCs w:val="18"/>
          <w:u w:val="none"/>
        </w:rPr>
        <w:t xml:space="preserve"> arising from: (</w:t>
      </w:r>
      <w:proofErr w:type="spellStart"/>
      <w:r w:rsidRPr="00F514CD">
        <w:rPr>
          <w:rFonts w:asciiTheme="majorHAnsi" w:hAnsiTheme="majorHAnsi" w:cs="Lucida Sans Unicode"/>
          <w:bCs/>
          <w:color w:val="000000"/>
          <w:sz w:val="18"/>
          <w:szCs w:val="18"/>
          <w:u w:val="none"/>
        </w:rPr>
        <w:t>i</w:t>
      </w:r>
      <w:proofErr w:type="spellEnd"/>
      <w:r w:rsidRPr="00F514CD">
        <w:rPr>
          <w:rFonts w:asciiTheme="majorHAnsi" w:hAnsiTheme="majorHAnsi" w:cs="Lucida Sans Unicode"/>
          <w:bCs/>
          <w:color w:val="000000"/>
          <w:sz w:val="18"/>
          <w:szCs w:val="18"/>
          <w:u w:val="none"/>
        </w:rPr>
        <w:t>) use of any Services in a modified form or in combination with materials not furnished by WalkMe and (ii) any content, information, or data provided by Customer, End Users, or other third parties.</w:t>
      </w:r>
      <w:bookmarkEnd w:id="9"/>
    </w:p>
    <w:p w14:paraId="5DA6DE3F" w14:textId="77777777" w:rsidR="00561208" w:rsidRPr="00F514CD" w:rsidRDefault="00561208" w:rsidP="00F514CD">
      <w:pPr>
        <w:pStyle w:val="TCsSections"/>
        <w:numPr>
          <w:ilvl w:val="2"/>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Cs/>
          <w:color w:val="000000"/>
          <w:sz w:val="18"/>
          <w:szCs w:val="18"/>
        </w:rPr>
        <w:t>Indemnification Procedure</w:t>
      </w:r>
      <w:r w:rsidRPr="00F514CD">
        <w:rPr>
          <w:rFonts w:asciiTheme="majorHAnsi" w:hAnsiTheme="majorHAnsi" w:cs="Lucida Sans Unicode"/>
          <w:bCs/>
          <w:color w:val="000000"/>
          <w:sz w:val="18"/>
          <w:szCs w:val="18"/>
          <w:u w:val="none"/>
        </w:rPr>
        <w:t xml:space="preserve">. </w:t>
      </w:r>
      <w:r w:rsidRPr="00F514CD">
        <w:rPr>
          <w:rFonts w:asciiTheme="majorHAnsi" w:hAnsiTheme="majorHAnsi" w:cs="Lucida Grande"/>
          <w:color w:val="000000"/>
          <w:sz w:val="18"/>
          <w:szCs w:val="18"/>
          <w:u w:val="none"/>
        </w:rPr>
        <w:t>The Party seeking indemnification will promptly notify the other party of the claim and cooperate with the other party in</w:t>
      </w:r>
      <w:r w:rsidRPr="00F514CD">
        <w:rPr>
          <w:rFonts w:asciiTheme="majorHAnsi" w:hAnsiTheme="majorHAnsi"/>
          <w:sz w:val="18"/>
          <w:szCs w:val="18"/>
          <w:u w:val="none"/>
        </w:rPr>
        <w:t xml:space="preserve"> </w:t>
      </w:r>
      <w:r w:rsidRPr="00F514CD">
        <w:rPr>
          <w:rFonts w:asciiTheme="majorHAnsi" w:hAnsiTheme="majorHAnsi" w:cs="Lucida Grande"/>
          <w:color w:val="000000"/>
          <w:sz w:val="18"/>
          <w:szCs w:val="18"/>
          <w:u w:val="none"/>
        </w:rPr>
        <w:t>defending the claim. The indemnifying party will have full control and authority over the defense, except that: (i) any settlement</w:t>
      </w:r>
      <w:r w:rsidRPr="00F514CD">
        <w:rPr>
          <w:rFonts w:asciiTheme="majorHAnsi" w:hAnsiTheme="majorHAnsi"/>
          <w:sz w:val="18"/>
          <w:szCs w:val="18"/>
          <w:u w:val="none"/>
        </w:rPr>
        <w:t xml:space="preserve"> </w:t>
      </w:r>
      <w:r w:rsidRPr="00F514CD">
        <w:rPr>
          <w:rFonts w:asciiTheme="majorHAnsi" w:hAnsiTheme="majorHAnsi" w:cs="Lucida Grande"/>
          <w:color w:val="000000"/>
          <w:sz w:val="18"/>
          <w:szCs w:val="18"/>
          <w:u w:val="none"/>
        </w:rPr>
        <w:t>requiring the party seeking indemnification to admit liability, make payments or suffer some other adverse consequence requires prior written consent, not to be unreasonably withheld or</w:t>
      </w:r>
      <w:r w:rsidRPr="00F514CD">
        <w:rPr>
          <w:rFonts w:asciiTheme="majorHAnsi" w:hAnsiTheme="majorHAnsi"/>
          <w:sz w:val="18"/>
          <w:szCs w:val="18"/>
          <w:u w:val="none"/>
        </w:rPr>
        <w:t xml:space="preserve"> </w:t>
      </w:r>
      <w:r w:rsidRPr="00F514CD">
        <w:rPr>
          <w:rFonts w:asciiTheme="majorHAnsi" w:hAnsiTheme="majorHAnsi" w:cs="Lucida Grande"/>
          <w:color w:val="000000"/>
          <w:sz w:val="18"/>
          <w:szCs w:val="18"/>
          <w:u w:val="none"/>
        </w:rPr>
        <w:t>delayed and (ii) the other party may join in the defense with its own counsel at its own expense. THE INDEMNITIES ABOVE ARE</w:t>
      </w:r>
      <w:r w:rsidRPr="00F514CD">
        <w:rPr>
          <w:rFonts w:asciiTheme="majorHAnsi" w:hAnsiTheme="majorHAnsi"/>
          <w:sz w:val="18"/>
          <w:szCs w:val="18"/>
          <w:u w:val="none"/>
        </w:rPr>
        <w:t xml:space="preserve"> </w:t>
      </w:r>
      <w:r w:rsidRPr="00F514CD">
        <w:rPr>
          <w:rFonts w:asciiTheme="majorHAnsi" w:hAnsiTheme="majorHAnsi" w:cs="Lucida Grande"/>
          <w:color w:val="000000"/>
          <w:sz w:val="18"/>
          <w:szCs w:val="18"/>
          <w:u w:val="none"/>
        </w:rPr>
        <w:t>WALKME AND CUSTOMER’S ONLY REMEDY UNDER THIS AGREEMENT FOR VIOLATION BY THE OTHER PARTY OF A THIRD PARTY’S</w:t>
      </w:r>
      <w:r w:rsidRPr="00F514CD">
        <w:rPr>
          <w:rFonts w:asciiTheme="majorHAnsi" w:hAnsiTheme="majorHAnsi"/>
          <w:sz w:val="18"/>
          <w:szCs w:val="18"/>
          <w:u w:val="none"/>
        </w:rPr>
        <w:t xml:space="preserve"> </w:t>
      </w:r>
      <w:r w:rsidRPr="00F514CD">
        <w:rPr>
          <w:rFonts w:asciiTheme="majorHAnsi" w:hAnsiTheme="majorHAnsi" w:cs="Lucida Grande"/>
          <w:color w:val="000000"/>
          <w:sz w:val="18"/>
          <w:szCs w:val="18"/>
          <w:u w:val="none"/>
        </w:rPr>
        <w:t>INTELLECTUAL PROPERTY RIGHTS.</w:t>
      </w:r>
    </w:p>
    <w:p w14:paraId="65A90BFF" w14:textId="77777777" w:rsidR="00561208" w:rsidRPr="00F514CD" w:rsidRDefault="00561208" w:rsidP="00F514CD">
      <w:pPr>
        <w:pStyle w:val="TCsSections"/>
        <w:tabs>
          <w:tab w:val="clear" w:pos="360"/>
          <w:tab w:val="left" w:pos="1752"/>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color w:val="000000"/>
          <w:sz w:val="18"/>
          <w:szCs w:val="18"/>
          <w:u w:val="none"/>
        </w:rPr>
        <w:tab/>
      </w:r>
    </w:p>
    <w:p w14:paraId="213E322B" w14:textId="423CA319"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bookmarkStart w:id="10" w:name="_Ref495323804"/>
      <w:r w:rsidRPr="00F514CD">
        <w:rPr>
          <w:rFonts w:asciiTheme="majorHAnsi" w:hAnsiTheme="majorHAnsi" w:cs="Lucida Sans Unicode"/>
          <w:b/>
          <w:color w:val="000000"/>
          <w:sz w:val="18"/>
          <w:szCs w:val="18"/>
          <w:u w:val="none"/>
        </w:rPr>
        <w:t xml:space="preserve">Representations. </w:t>
      </w:r>
      <w:r w:rsidRPr="00F514CD">
        <w:rPr>
          <w:rFonts w:asciiTheme="majorHAnsi" w:hAnsiTheme="majorHAnsi" w:cs="Lucida Sans Unicode"/>
          <w:color w:val="000000"/>
          <w:sz w:val="18"/>
          <w:szCs w:val="18"/>
          <w:u w:val="none"/>
        </w:rPr>
        <w:t xml:space="preserve">Each Party represents that it has validly entered into this Agreement and has the legal authority to do so.  WalkMe warrants to Customer that (i) its performance hereunder will not conflict with any other agreements (including any non-competition or confidentiality agreements) with third parties, (ii) during the Term, the Subscription Services will substantially conform to the specifications as </w:t>
      </w:r>
      <w:r w:rsidR="000455AC" w:rsidRPr="00F514CD">
        <w:rPr>
          <w:rFonts w:asciiTheme="majorHAnsi" w:hAnsiTheme="majorHAnsi" w:cs="Lucida Sans Unicode"/>
          <w:color w:val="000000"/>
          <w:sz w:val="18"/>
          <w:szCs w:val="18"/>
          <w:u w:val="none"/>
        </w:rPr>
        <w:t>set forth in the Transaction Agreement</w:t>
      </w:r>
      <w:r w:rsidRPr="00F514CD">
        <w:rPr>
          <w:rFonts w:asciiTheme="majorHAnsi" w:hAnsiTheme="majorHAnsi" w:cs="Lucida Sans Unicode"/>
          <w:color w:val="000000"/>
          <w:sz w:val="18"/>
          <w:szCs w:val="18"/>
          <w:u w:val="none"/>
        </w:rPr>
        <w:t>, and (iii) the Professional Services performed by or on behalf of WalkMe under this Agreement will be performed in a professional and workmanlike manner and by personnel that has the necessary skills, training and background to perform such Services.</w:t>
      </w:r>
      <w:bookmarkEnd w:id="10"/>
      <w:r w:rsidRPr="00F514CD">
        <w:rPr>
          <w:rFonts w:asciiTheme="majorHAnsi" w:hAnsiTheme="majorHAnsi" w:cs="Lucida Sans Unicode"/>
          <w:color w:val="000000"/>
          <w:sz w:val="18"/>
          <w:szCs w:val="18"/>
          <w:u w:val="none"/>
        </w:rPr>
        <w:t xml:space="preserve"> </w:t>
      </w:r>
    </w:p>
    <w:p w14:paraId="6A17711D"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p>
    <w:p w14:paraId="205B490B" w14:textId="32AE5D5B"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Grande"/>
          <w:b/>
          <w:color w:val="000000"/>
          <w:sz w:val="18"/>
          <w:szCs w:val="18"/>
          <w:u w:val="none"/>
          <w:shd w:val="clear" w:color="auto" w:fill="FFFFFF"/>
        </w:rPr>
        <w:t xml:space="preserve">Disclaimers. </w:t>
      </w:r>
      <w:r w:rsidRPr="00F514CD">
        <w:rPr>
          <w:rFonts w:asciiTheme="majorHAnsi" w:hAnsiTheme="majorHAnsi" w:cs="Lucida Grande"/>
          <w:color w:val="000000"/>
          <w:sz w:val="18"/>
          <w:szCs w:val="18"/>
          <w:u w:val="none"/>
          <w:shd w:val="clear" w:color="auto" w:fill="FFFFFF"/>
        </w:rPr>
        <w:t xml:space="preserve">EXCEPT AS EXPRESSLY STATED IN </w:t>
      </w:r>
      <w:r w:rsidRPr="00F514CD">
        <w:rPr>
          <w:rFonts w:asciiTheme="majorHAnsi" w:hAnsiTheme="majorHAnsi" w:cs="Lucida Grande"/>
          <w:color w:val="000000"/>
          <w:sz w:val="18"/>
          <w:szCs w:val="18"/>
          <w:shd w:val="clear" w:color="auto" w:fill="FFFFFF"/>
        </w:rPr>
        <w:t xml:space="preserve">SECTION </w:t>
      </w:r>
      <w:r w:rsidRPr="00F514CD">
        <w:rPr>
          <w:rFonts w:asciiTheme="majorHAnsi" w:hAnsiTheme="majorHAnsi" w:cs="Lucida Grande"/>
          <w:color w:val="000000"/>
          <w:sz w:val="18"/>
          <w:szCs w:val="18"/>
          <w:shd w:val="clear" w:color="auto" w:fill="FFFFFF"/>
        </w:rPr>
        <w:fldChar w:fldCharType="begin"/>
      </w:r>
      <w:r w:rsidRPr="00F514CD">
        <w:rPr>
          <w:rFonts w:asciiTheme="majorHAnsi" w:hAnsiTheme="majorHAnsi" w:cs="Lucida Grande"/>
          <w:color w:val="000000"/>
          <w:sz w:val="18"/>
          <w:szCs w:val="18"/>
          <w:shd w:val="clear" w:color="auto" w:fill="FFFFFF"/>
        </w:rPr>
        <w:instrText xml:space="preserve"> REF _Ref495323804 \r \h </w:instrText>
      </w:r>
      <w:r w:rsidR="006E6152" w:rsidRPr="00F514CD">
        <w:rPr>
          <w:rFonts w:asciiTheme="majorHAnsi" w:hAnsiTheme="majorHAnsi" w:cs="Lucida Grande"/>
          <w:color w:val="000000"/>
          <w:sz w:val="18"/>
          <w:szCs w:val="18"/>
          <w:shd w:val="clear" w:color="auto" w:fill="FFFFFF"/>
        </w:rPr>
        <w:instrText xml:space="preserve"> \* MERGEFORMAT </w:instrText>
      </w:r>
      <w:r w:rsidRPr="00F514CD">
        <w:rPr>
          <w:rFonts w:asciiTheme="majorHAnsi" w:hAnsiTheme="majorHAnsi" w:cs="Lucida Grande"/>
          <w:color w:val="000000"/>
          <w:sz w:val="18"/>
          <w:szCs w:val="18"/>
          <w:shd w:val="clear" w:color="auto" w:fill="FFFFFF"/>
        </w:rPr>
      </w:r>
      <w:r w:rsidRPr="00F514CD">
        <w:rPr>
          <w:rFonts w:asciiTheme="majorHAnsi" w:hAnsiTheme="majorHAnsi" w:cs="Lucida Grande"/>
          <w:color w:val="000000"/>
          <w:sz w:val="18"/>
          <w:szCs w:val="18"/>
          <w:shd w:val="clear" w:color="auto" w:fill="FFFFFF"/>
        </w:rPr>
        <w:fldChar w:fldCharType="separate"/>
      </w:r>
      <w:r w:rsidR="009323BA">
        <w:rPr>
          <w:rFonts w:asciiTheme="majorHAnsi" w:hAnsiTheme="majorHAnsi" w:cs="Lucida Grande" w:hint="eastAsia"/>
          <w:color w:val="000000"/>
          <w:sz w:val="18"/>
          <w:szCs w:val="18"/>
          <w:shd w:val="clear" w:color="auto" w:fill="FFFFFF"/>
          <w:cs/>
        </w:rPr>
        <w:t>‎</w:t>
      </w:r>
      <w:r w:rsidR="009323BA">
        <w:rPr>
          <w:rFonts w:asciiTheme="majorHAnsi" w:hAnsiTheme="majorHAnsi" w:cs="Lucida Grande"/>
          <w:color w:val="000000"/>
          <w:sz w:val="18"/>
          <w:szCs w:val="18"/>
          <w:shd w:val="clear" w:color="auto" w:fill="FFFFFF"/>
        </w:rPr>
        <w:t>10.2</w:t>
      </w:r>
      <w:r w:rsidRPr="00F514CD">
        <w:rPr>
          <w:rFonts w:asciiTheme="majorHAnsi" w:hAnsiTheme="majorHAnsi" w:cs="Lucida Grande"/>
          <w:color w:val="000000"/>
          <w:sz w:val="18"/>
          <w:szCs w:val="18"/>
          <w:shd w:val="clear" w:color="auto" w:fill="FFFFFF"/>
        </w:rPr>
        <w:fldChar w:fldCharType="end"/>
      </w:r>
      <w:r w:rsidRPr="00F514CD">
        <w:rPr>
          <w:rFonts w:asciiTheme="majorHAnsi" w:hAnsiTheme="majorHAnsi" w:cs="Lucida Grande"/>
          <w:color w:val="000000"/>
          <w:sz w:val="18"/>
          <w:szCs w:val="18"/>
          <w:u w:val="none"/>
          <w:shd w:val="clear" w:color="auto" w:fill="FFFFFF"/>
        </w:rPr>
        <w:t>, THE SERVICES ARE PROVIDED “AS IS” AND NEITHER WALKME NOR ITS AFFILIATES, SUBCONTRACTORS, PARTNERS, AND DISTRIBUTORS MAKE ANY WARRANTY OF ANY</w:t>
      </w:r>
      <w:r w:rsidRPr="00F514CD">
        <w:rPr>
          <w:rFonts w:asciiTheme="majorHAnsi" w:hAnsiTheme="majorHAnsi"/>
          <w:sz w:val="18"/>
          <w:szCs w:val="18"/>
          <w:u w:val="none"/>
        </w:rPr>
        <w:t xml:space="preserve"> </w:t>
      </w:r>
      <w:r w:rsidRPr="00F514CD">
        <w:rPr>
          <w:rFonts w:asciiTheme="majorHAnsi" w:hAnsiTheme="majorHAnsi" w:cs="Lucida Grande"/>
          <w:color w:val="000000"/>
          <w:sz w:val="18"/>
          <w:szCs w:val="18"/>
          <w:u w:val="none"/>
          <w:shd w:val="clear" w:color="auto" w:fill="FFFFFF"/>
        </w:rPr>
        <w:t>KIND, WHETHER EXPRESS, IMPLIED, STATUTORY OR OTHERWISE, INCLUDING WARRANTIES OF MERCHANTABILITY, FITNESS FOR A</w:t>
      </w:r>
      <w:r w:rsidRPr="00F514CD">
        <w:rPr>
          <w:rFonts w:asciiTheme="majorHAnsi" w:hAnsiTheme="majorHAnsi"/>
          <w:sz w:val="18"/>
          <w:szCs w:val="18"/>
          <w:u w:val="none"/>
        </w:rPr>
        <w:t xml:space="preserve"> </w:t>
      </w:r>
      <w:r w:rsidRPr="00F514CD">
        <w:rPr>
          <w:rFonts w:asciiTheme="majorHAnsi" w:hAnsiTheme="majorHAnsi" w:cs="Lucida Grande"/>
          <w:color w:val="000000"/>
          <w:sz w:val="18"/>
          <w:szCs w:val="18"/>
          <w:u w:val="none"/>
          <w:shd w:val="clear" w:color="auto" w:fill="FFFFFF"/>
        </w:rPr>
        <w:t xml:space="preserve">PARTICULAR USE, OR NON-INFRINGEMENT. </w:t>
      </w:r>
    </w:p>
    <w:p w14:paraId="690DE6DD" w14:textId="77777777" w:rsidR="00561208" w:rsidRPr="00F514CD" w:rsidRDefault="00561208" w:rsidP="00F514CD">
      <w:pPr>
        <w:pStyle w:val="TCsSections"/>
        <w:tabs>
          <w:tab w:val="clear" w:pos="360"/>
          <w:tab w:val="right" w:pos="567"/>
        </w:tabs>
        <w:spacing w:after="0"/>
        <w:ind w:right="4"/>
        <w:rPr>
          <w:rFonts w:asciiTheme="majorHAnsi" w:hAnsiTheme="majorHAnsi"/>
          <w:color w:val="000000"/>
          <w:sz w:val="18"/>
          <w:szCs w:val="18"/>
          <w:u w:val="none"/>
        </w:rPr>
      </w:pPr>
    </w:p>
    <w:p w14:paraId="555E8B25"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olor w:val="000000"/>
          <w:sz w:val="18"/>
          <w:szCs w:val="18"/>
          <w:u w:val="none"/>
        </w:rPr>
      </w:pPr>
      <w:r w:rsidRPr="00F514CD">
        <w:rPr>
          <w:rFonts w:asciiTheme="majorHAnsi" w:hAnsiTheme="majorHAnsi"/>
          <w:b/>
          <w:color w:val="000000"/>
          <w:sz w:val="18"/>
          <w:szCs w:val="18"/>
          <w:u w:val="none"/>
        </w:rPr>
        <w:t>Limitation on Indirect Liability</w:t>
      </w:r>
      <w:r w:rsidRPr="00F514CD">
        <w:rPr>
          <w:rFonts w:asciiTheme="majorHAnsi" w:hAnsiTheme="majorHAnsi"/>
          <w:color w:val="000000"/>
          <w:sz w:val="18"/>
          <w:szCs w:val="18"/>
          <w:u w:val="none"/>
        </w:rPr>
        <w:t xml:space="preserve">. </w:t>
      </w:r>
      <w:r w:rsidRPr="00F514CD">
        <w:rPr>
          <w:rFonts w:asciiTheme="majorHAnsi" w:eastAsia="Calibri" w:hAnsiTheme="majorHAnsi" w:cs="Times"/>
          <w:color w:val="000000"/>
          <w:sz w:val="18"/>
          <w:szCs w:val="18"/>
          <w:u w:val="none"/>
        </w:rPr>
        <w:t>TO THE FULLEST EXTENT PERMITTED BY LAW, EXCEPT FOR WALKME’S OR CUSTOMER’S</w:t>
      </w:r>
      <w:r w:rsidRPr="00F514CD">
        <w:rPr>
          <w:rFonts w:asciiTheme="majorHAnsi" w:hAnsiTheme="majorHAnsi"/>
          <w:sz w:val="18"/>
          <w:szCs w:val="18"/>
          <w:u w:val="none"/>
        </w:rPr>
        <w:t xml:space="preserve"> </w:t>
      </w:r>
      <w:r w:rsidRPr="00F514CD">
        <w:rPr>
          <w:rFonts w:asciiTheme="majorHAnsi" w:eastAsia="Calibri" w:hAnsiTheme="majorHAnsi" w:cs="Times"/>
          <w:color w:val="000000"/>
          <w:sz w:val="18"/>
          <w:szCs w:val="18"/>
          <w:u w:val="none"/>
        </w:rPr>
        <w:t>INDEMNIFICATION OBLIGATIONS, NEITHER CUSTOMER NOR WALKME AND ITS AFFILIATES, SUPPLIERS, AND DISTRIBUTORS WILL BE</w:t>
      </w:r>
      <w:r w:rsidRPr="00F514CD">
        <w:rPr>
          <w:rFonts w:asciiTheme="majorHAnsi" w:hAnsiTheme="majorHAnsi"/>
          <w:sz w:val="18"/>
          <w:szCs w:val="18"/>
          <w:u w:val="none"/>
        </w:rPr>
        <w:t xml:space="preserve"> </w:t>
      </w:r>
      <w:r w:rsidRPr="00F514CD">
        <w:rPr>
          <w:rFonts w:asciiTheme="majorHAnsi" w:eastAsia="Calibri" w:hAnsiTheme="majorHAnsi" w:cs="Times"/>
          <w:color w:val="000000"/>
          <w:sz w:val="18"/>
          <w:szCs w:val="18"/>
          <w:u w:val="none"/>
        </w:rPr>
        <w:t>LIABLE UNDER THIS AGREEMENT FOR (I) INDIRECT, SPECIAL, INCIDENTAL, CONSEQUENTIAL, EXEMPLARY, OR PUNITIVE DAMAGES, OR</w:t>
      </w:r>
      <w:r w:rsidRPr="00F514CD">
        <w:rPr>
          <w:rFonts w:asciiTheme="majorHAnsi" w:hAnsiTheme="majorHAnsi"/>
          <w:sz w:val="18"/>
          <w:szCs w:val="18"/>
          <w:u w:val="none"/>
        </w:rPr>
        <w:t xml:space="preserve"> </w:t>
      </w:r>
      <w:r w:rsidRPr="00F514CD">
        <w:rPr>
          <w:rFonts w:asciiTheme="majorHAnsi" w:eastAsia="Calibri" w:hAnsiTheme="majorHAnsi" w:cs="Times"/>
          <w:color w:val="000000"/>
          <w:sz w:val="18"/>
          <w:szCs w:val="18"/>
          <w:u w:val="none"/>
        </w:rPr>
        <w:t>(II) LOSS OF USE, DATA, BUSINESS, REVENUES, OR PROFITS (IN EACH CASE WHETHER DIRECT OR INDIRECT), EVEN IF THE PARTY KNEW</w:t>
      </w:r>
      <w:r w:rsidRPr="00F514CD">
        <w:rPr>
          <w:rFonts w:asciiTheme="majorHAnsi" w:hAnsiTheme="majorHAnsi"/>
          <w:sz w:val="18"/>
          <w:szCs w:val="18"/>
          <w:u w:val="none"/>
        </w:rPr>
        <w:t xml:space="preserve"> </w:t>
      </w:r>
      <w:r w:rsidRPr="00F514CD">
        <w:rPr>
          <w:rFonts w:asciiTheme="majorHAnsi" w:eastAsia="Calibri" w:hAnsiTheme="majorHAnsi" w:cs="Times"/>
          <w:color w:val="000000"/>
          <w:sz w:val="18"/>
          <w:szCs w:val="18"/>
          <w:u w:val="none"/>
        </w:rPr>
        <w:t xml:space="preserve">OR SHOULD HAVE KNOWN THAT SUCH DAMAGES WERE POSSIBLE AND EVEN IF A REMEDY FAILS OF ITS ESSENTIAL PURPOSE. </w:t>
      </w:r>
      <w:r w:rsidRPr="00F514CD">
        <w:rPr>
          <w:rFonts w:ascii="MS Gothic" w:eastAsia="MS Gothic" w:hAnsi="MS Gothic" w:cs="MS Gothic"/>
          <w:color w:val="000000"/>
          <w:sz w:val="18"/>
          <w:szCs w:val="18"/>
          <w:u w:val="none"/>
        </w:rPr>
        <w:t> </w:t>
      </w:r>
    </w:p>
    <w:p w14:paraId="270CE2A2" w14:textId="77777777" w:rsidR="00561208" w:rsidRPr="00F514CD" w:rsidRDefault="00561208" w:rsidP="00F514CD">
      <w:pPr>
        <w:pStyle w:val="TCsSections"/>
        <w:tabs>
          <w:tab w:val="clear" w:pos="360"/>
          <w:tab w:val="right" w:pos="567"/>
        </w:tabs>
        <w:spacing w:after="0"/>
        <w:ind w:right="4"/>
        <w:rPr>
          <w:rFonts w:asciiTheme="majorHAnsi" w:eastAsia="Calibri" w:hAnsiTheme="majorHAnsi" w:cs="Times"/>
          <w:color w:val="000000"/>
          <w:sz w:val="18"/>
          <w:szCs w:val="18"/>
          <w:u w:val="none"/>
        </w:rPr>
      </w:pPr>
    </w:p>
    <w:p w14:paraId="345F32AD" w14:textId="6376985D" w:rsidR="00561208" w:rsidRPr="00F514CD" w:rsidRDefault="00561208" w:rsidP="00F514CD">
      <w:pPr>
        <w:pStyle w:val="TCsSections"/>
        <w:numPr>
          <w:ilvl w:val="1"/>
          <w:numId w:val="1"/>
        </w:numPr>
        <w:tabs>
          <w:tab w:val="clear" w:pos="360"/>
          <w:tab w:val="right" w:pos="567"/>
        </w:tabs>
        <w:spacing w:after="0"/>
        <w:ind w:right="4"/>
        <w:rPr>
          <w:rFonts w:asciiTheme="majorHAnsi" w:eastAsia="Calibri" w:hAnsiTheme="majorHAnsi" w:cs="Times"/>
          <w:color w:val="000000"/>
          <w:sz w:val="18"/>
          <w:szCs w:val="18"/>
          <w:u w:val="none"/>
        </w:rPr>
      </w:pPr>
      <w:r w:rsidRPr="00F514CD">
        <w:rPr>
          <w:rFonts w:asciiTheme="majorHAnsi" w:eastAsia="Calibri" w:hAnsiTheme="majorHAnsi" w:cs="Times"/>
          <w:b/>
          <w:bCs/>
          <w:color w:val="000000"/>
          <w:sz w:val="18"/>
          <w:szCs w:val="18"/>
          <w:u w:val="none"/>
        </w:rPr>
        <w:t xml:space="preserve">Limitation on Amount of Liability. </w:t>
      </w:r>
      <w:r w:rsidRPr="00F514CD">
        <w:rPr>
          <w:rFonts w:asciiTheme="majorHAnsi" w:eastAsia="Calibri" w:hAnsiTheme="majorHAnsi" w:cs="Times"/>
          <w:color w:val="000000"/>
          <w:sz w:val="18"/>
          <w:szCs w:val="18"/>
          <w:u w:val="none"/>
        </w:rPr>
        <w:t>TO THE FULLEST EXTENT PERMITTED BY LAW, NEITHER PARTY’S AGGREGATE LIABILITY UNDER THIS</w:t>
      </w:r>
      <w:r w:rsidRPr="00F514CD">
        <w:rPr>
          <w:rFonts w:asciiTheme="majorHAnsi" w:hAnsiTheme="majorHAnsi"/>
          <w:sz w:val="18"/>
          <w:szCs w:val="18"/>
          <w:u w:val="none"/>
        </w:rPr>
        <w:t xml:space="preserve"> </w:t>
      </w:r>
      <w:r w:rsidRPr="00F514CD">
        <w:rPr>
          <w:rFonts w:asciiTheme="majorHAnsi" w:eastAsia="Calibri" w:hAnsiTheme="majorHAnsi" w:cs="Times"/>
          <w:color w:val="000000"/>
          <w:sz w:val="18"/>
          <w:szCs w:val="18"/>
          <w:u w:val="none"/>
        </w:rPr>
        <w:t>AGREEMENT SHALL EXCEED THE AMOUNT PAID BY CUSTOMER FOR THE SERVICES HEREUNDER DURING THE TWELVE (12) MONTHS</w:t>
      </w:r>
      <w:r w:rsidRPr="00F514CD">
        <w:rPr>
          <w:rFonts w:asciiTheme="majorHAnsi" w:hAnsiTheme="majorHAnsi"/>
          <w:sz w:val="18"/>
          <w:szCs w:val="18"/>
          <w:u w:val="none"/>
        </w:rPr>
        <w:t xml:space="preserve"> </w:t>
      </w:r>
      <w:r w:rsidRPr="00F514CD">
        <w:rPr>
          <w:rFonts w:asciiTheme="majorHAnsi" w:eastAsia="Calibri" w:hAnsiTheme="majorHAnsi" w:cs="Times"/>
          <w:color w:val="000000"/>
          <w:sz w:val="18"/>
          <w:szCs w:val="18"/>
          <w:u w:val="none"/>
        </w:rPr>
        <w:t xml:space="preserve">PRIOR TO THE EVENT GIVING RISE TO LIABILITY. </w:t>
      </w:r>
    </w:p>
    <w:p w14:paraId="4327D7D0" w14:textId="77777777" w:rsidR="00561208" w:rsidRPr="00F514CD" w:rsidRDefault="00561208" w:rsidP="00F514CD">
      <w:pPr>
        <w:pStyle w:val="TCsSections"/>
        <w:spacing w:after="0"/>
        <w:ind w:left="360" w:right="4"/>
        <w:rPr>
          <w:rFonts w:asciiTheme="majorHAnsi" w:hAnsiTheme="majorHAnsi" w:cs="Lucida Sans Unicode"/>
          <w:b/>
          <w:color w:val="000000"/>
          <w:sz w:val="18"/>
          <w:szCs w:val="18"/>
        </w:rPr>
      </w:pPr>
    </w:p>
    <w:p w14:paraId="6A8F0C8B" w14:textId="77777777" w:rsidR="00561208" w:rsidRPr="00F514CD" w:rsidRDefault="00561208" w:rsidP="00F514CD">
      <w:pPr>
        <w:pStyle w:val="TCsSections"/>
        <w:numPr>
          <w:ilvl w:val="0"/>
          <w:numId w:val="1"/>
        </w:numPr>
        <w:spacing w:after="0"/>
        <w:ind w:right="4"/>
        <w:rPr>
          <w:rFonts w:asciiTheme="majorHAnsi" w:hAnsiTheme="majorHAnsi" w:cs="Lucida Sans Unicode"/>
          <w:b/>
          <w:color w:val="000000"/>
          <w:sz w:val="18"/>
          <w:szCs w:val="18"/>
        </w:rPr>
      </w:pPr>
      <w:bookmarkStart w:id="11" w:name="_Ref495324360"/>
      <w:r w:rsidRPr="00F514CD">
        <w:rPr>
          <w:rFonts w:asciiTheme="majorHAnsi" w:hAnsiTheme="majorHAnsi" w:cs="Lucida Sans Unicode"/>
          <w:b/>
          <w:color w:val="000000"/>
          <w:sz w:val="18"/>
          <w:szCs w:val="18"/>
        </w:rPr>
        <w:t>Miscellaneous.</w:t>
      </w:r>
      <w:bookmarkEnd w:id="11"/>
    </w:p>
    <w:p w14:paraId="0CE1235D" w14:textId="40F097C4"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color w:val="000000"/>
          <w:sz w:val="18"/>
          <w:szCs w:val="18"/>
          <w:u w:val="none"/>
        </w:rPr>
        <w:t>Entire Agreement</w:t>
      </w:r>
      <w:r w:rsidRPr="00F514CD">
        <w:rPr>
          <w:rFonts w:asciiTheme="majorHAnsi" w:hAnsiTheme="majorHAnsi" w:cs="Lucida Sans Unicode"/>
          <w:color w:val="000000"/>
          <w:sz w:val="18"/>
          <w:szCs w:val="18"/>
          <w:u w:val="none"/>
        </w:rPr>
        <w:t>. T</w:t>
      </w:r>
      <w:r w:rsidRPr="00F514CD">
        <w:rPr>
          <w:rFonts w:asciiTheme="majorHAnsi" w:eastAsia="Calibri" w:hAnsiTheme="majorHAnsi" w:cs="Times"/>
          <w:color w:val="000000"/>
          <w:sz w:val="18"/>
          <w:szCs w:val="18"/>
          <w:u w:val="none"/>
        </w:rPr>
        <w:t xml:space="preserve">his Agreement, including all </w:t>
      </w:r>
      <w:r w:rsidR="006E6152" w:rsidRPr="00F514CD">
        <w:rPr>
          <w:rFonts w:asciiTheme="majorHAnsi" w:eastAsia="Calibri" w:hAnsiTheme="majorHAnsi" w:cs="Times"/>
          <w:color w:val="000000"/>
          <w:sz w:val="18"/>
          <w:szCs w:val="18"/>
          <w:u w:val="none"/>
        </w:rPr>
        <w:t>exhibits hereto</w:t>
      </w:r>
      <w:r w:rsidRPr="00F514CD">
        <w:rPr>
          <w:rFonts w:asciiTheme="majorHAnsi" w:eastAsia="Calibri" w:hAnsiTheme="majorHAnsi" w:cs="Times"/>
          <w:color w:val="000000"/>
          <w:sz w:val="18"/>
          <w:szCs w:val="18"/>
          <w:u w:val="none"/>
        </w:rPr>
        <w:t>, constitute the entire agreement between Customer and</w:t>
      </w:r>
      <w:r w:rsidRPr="00F514CD">
        <w:rPr>
          <w:rFonts w:asciiTheme="majorHAnsi" w:hAnsiTheme="majorHAnsi"/>
          <w:sz w:val="18"/>
          <w:szCs w:val="18"/>
          <w:u w:val="none"/>
        </w:rPr>
        <w:t xml:space="preserve"> </w:t>
      </w:r>
      <w:r w:rsidRPr="00F514CD">
        <w:rPr>
          <w:rFonts w:asciiTheme="majorHAnsi" w:eastAsia="Calibri" w:hAnsiTheme="majorHAnsi" w:cs="Times"/>
          <w:color w:val="000000"/>
          <w:sz w:val="18"/>
          <w:szCs w:val="18"/>
          <w:u w:val="none"/>
        </w:rPr>
        <w:t>WalkMe with respect to the subject matter of this Agreement and supersedes and replaces any prior or contemporaneous</w:t>
      </w:r>
      <w:r w:rsidRPr="00F514CD">
        <w:rPr>
          <w:rFonts w:asciiTheme="majorHAnsi" w:hAnsiTheme="majorHAnsi"/>
          <w:sz w:val="18"/>
          <w:szCs w:val="18"/>
          <w:u w:val="none"/>
        </w:rPr>
        <w:t xml:space="preserve"> </w:t>
      </w:r>
      <w:r w:rsidRPr="00F514CD">
        <w:rPr>
          <w:rFonts w:asciiTheme="majorHAnsi" w:eastAsia="Calibri" w:hAnsiTheme="majorHAnsi" w:cs="Times"/>
          <w:color w:val="000000"/>
          <w:sz w:val="18"/>
          <w:szCs w:val="18"/>
          <w:u w:val="none"/>
        </w:rPr>
        <w:t xml:space="preserve">understandings and agreements, whether written or oral, with respect to the subject matter of this Agreement. </w:t>
      </w:r>
    </w:p>
    <w:p w14:paraId="34166BB8"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p>
    <w:p w14:paraId="41184301" w14:textId="3EF45263"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color w:val="000000"/>
          <w:sz w:val="18"/>
          <w:szCs w:val="18"/>
          <w:u w:val="none"/>
        </w:rPr>
        <w:t>Governing Law and Jurisdiction</w:t>
      </w:r>
      <w:r w:rsidRPr="00F514CD">
        <w:rPr>
          <w:rFonts w:asciiTheme="majorHAnsi" w:hAnsiTheme="majorHAnsi" w:cs="Lucida Sans Unicode"/>
          <w:color w:val="000000"/>
          <w:sz w:val="18"/>
          <w:szCs w:val="18"/>
          <w:u w:val="none"/>
        </w:rPr>
        <w:t xml:space="preserve">. </w:t>
      </w:r>
      <w:r w:rsidRPr="00F514CD">
        <w:rPr>
          <w:rFonts w:asciiTheme="majorHAnsi" w:hAnsiTheme="majorHAnsi" w:cs="Lucida Grande"/>
          <w:color w:val="000000"/>
          <w:sz w:val="18"/>
          <w:szCs w:val="18"/>
          <w:u w:val="none"/>
          <w:shd w:val="clear" w:color="auto" w:fill="FFFFFF"/>
        </w:rPr>
        <w:t>The Agreement will be governed by the laws of Israel except for its conflicts of laws</w:t>
      </w:r>
      <w:r w:rsidRPr="00F514CD">
        <w:rPr>
          <w:rFonts w:asciiTheme="majorHAnsi" w:hAnsiTheme="majorHAnsi"/>
          <w:sz w:val="18"/>
          <w:szCs w:val="18"/>
          <w:u w:val="none"/>
        </w:rPr>
        <w:t xml:space="preserve"> </w:t>
      </w:r>
      <w:r w:rsidRPr="00F514CD">
        <w:rPr>
          <w:rFonts w:asciiTheme="majorHAnsi" w:hAnsiTheme="majorHAnsi" w:cs="Lucida Grande"/>
          <w:color w:val="000000"/>
          <w:sz w:val="18"/>
          <w:szCs w:val="18"/>
          <w:u w:val="none"/>
          <w:shd w:val="clear" w:color="auto" w:fill="FFFFFF"/>
        </w:rPr>
        <w:t>principles and each Party agrees to the exclusive jurisdiction of the courts in Tel Aviv, Israel.</w:t>
      </w:r>
    </w:p>
    <w:p w14:paraId="3E096CEB" w14:textId="77777777" w:rsidR="006E6152" w:rsidRPr="00F514CD" w:rsidRDefault="006E6152" w:rsidP="00F514CD">
      <w:pPr>
        <w:pStyle w:val="TCsSections"/>
        <w:tabs>
          <w:tab w:val="clear" w:pos="360"/>
          <w:tab w:val="right" w:pos="567"/>
        </w:tabs>
        <w:spacing w:after="0"/>
        <w:ind w:left="792" w:right="4"/>
        <w:rPr>
          <w:rFonts w:asciiTheme="majorHAnsi" w:hAnsiTheme="majorHAnsi" w:cs="Lucida Sans Unicode"/>
          <w:color w:val="000000"/>
          <w:sz w:val="18"/>
          <w:szCs w:val="18"/>
          <w:u w:val="none"/>
        </w:rPr>
      </w:pPr>
    </w:p>
    <w:p w14:paraId="5ACF5627"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color w:val="000000"/>
          <w:sz w:val="18"/>
          <w:szCs w:val="18"/>
          <w:u w:val="none"/>
        </w:rPr>
        <w:t>Severability</w:t>
      </w:r>
      <w:r w:rsidRPr="00F514CD">
        <w:rPr>
          <w:rFonts w:asciiTheme="majorHAnsi" w:hAnsiTheme="majorHAnsi" w:cs="Lucida Sans Unicode"/>
          <w:color w:val="000000"/>
          <w:sz w:val="18"/>
          <w:szCs w:val="18"/>
          <w:u w:val="none"/>
        </w:rPr>
        <w:t xml:space="preserve">. </w:t>
      </w:r>
      <w:r w:rsidRPr="00F514CD">
        <w:rPr>
          <w:rFonts w:asciiTheme="majorHAnsi" w:eastAsia="Calibri" w:hAnsiTheme="majorHAnsi" w:cs="Verdana"/>
          <w:color w:val="000000"/>
          <w:sz w:val="18"/>
          <w:szCs w:val="18"/>
          <w:u w:val="none"/>
        </w:rPr>
        <w:t>If any provision of this Agreement is held by a court of competent jurisdiction to be contrary to law, the provision will be</w:t>
      </w:r>
      <w:r w:rsidRPr="00F514CD">
        <w:rPr>
          <w:rFonts w:asciiTheme="majorHAnsi" w:hAnsiTheme="majorHAnsi"/>
          <w:sz w:val="18"/>
          <w:szCs w:val="18"/>
          <w:u w:val="none"/>
        </w:rPr>
        <w:t xml:space="preserve"> </w:t>
      </w:r>
      <w:r w:rsidRPr="00F514CD">
        <w:rPr>
          <w:rFonts w:asciiTheme="majorHAnsi" w:eastAsia="Calibri" w:hAnsiTheme="majorHAnsi" w:cs="Verdana"/>
          <w:color w:val="000000"/>
          <w:sz w:val="18"/>
          <w:szCs w:val="18"/>
          <w:u w:val="none"/>
        </w:rPr>
        <w:t>deemed null and void, and the remaining provisions of this Agreement will remain in effect.</w:t>
      </w:r>
    </w:p>
    <w:p w14:paraId="5F28F95F"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p>
    <w:p w14:paraId="41F39E3C" w14:textId="07F5FAB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color w:val="000000"/>
          <w:sz w:val="18"/>
          <w:szCs w:val="18"/>
          <w:u w:val="none"/>
        </w:rPr>
        <w:t>Notice</w:t>
      </w:r>
      <w:r w:rsidRPr="00F514CD">
        <w:rPr>
          <w:rFonts w:asciiTheme="majorHAnsi" w:hAnsiTheme="majorHAnsi" w:cs="Lucida Sans Unicode"/>
          <w:color w:val="000000"/>
          <w:sz w:val="18"/>
          <w:szCs w:val="18"/>
          <w:u w:val="none"/>
        </w:rPr>
        <w:t xml:space="preserve">. </w:t>
      </w:r>
      <w:r w:rsidRPr="00F514CD">
        <w:rPr>
          <w:rFonts w:asciiTheme="majorHAnsi" w:eastAsia="Calibri" w:hAnsiTheme="majorHAnsi"/>
          <w:kern w:val="0"/>
          <w:sz w:val="18"/>
          <w:szCs w:val="18"/>
          <w:u w:val="none"/>
          <w:lang w:bidi="ar-SA"/>
        </w:rPr>
        <w:t>Any notice required or permitted to be given by either Party under this Agreement shall be in writing and may be delivered by courier, sent by registered letter, and shall be effective upon receipt or, if sent by email, upon proof of being sent. Any notice to either Party shall be sent to t</w:t>
      </w:r>
      <w:r w:rsidR="006E6152" w:rsidRPr="00F514CD">
        <w:rPr>
          <w:rFonts w:asciiTheme="majorHAnsi" w:eastAsia="Calibri" w:hAnsiTheme="majorHAnsi"/>
          <w:kern w:val="0"/>
          <w:sz w:val="18"/>
          <w:szCs w:val="18"/>
          <w:u w:val="none"/>
          <w:lang w:bidi="ar-SA"/>
        </w:rPr>
        <w:t>he contact information listed herein</w:t>
      </w:r>
      <w:r w:rsidRPr="00F514CD">
        <w:rPr>
          <w:rFonts w:asciiTheme="majorHAnsi" w:eastAsia="Calibri" w:hAnsiTheme="majorHAnsi"/>
          <w:kern w:val="0"/>
          <w:sz w:val="18"/>
          <w:szCs w:val="18"/>
          <w:u w:val="none"/>
          <w:lang w:bidi="ar-SA"/>
        </w:rPr>
        <w:t>. A copy of notices to WalkMe shall also be sent to legal@walkme.com.</w:t>
      </w:r>
    </w:p>
    <w:p w14:paraId="3A0A2CC7"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p>
    <w:p w14:paraId="3364A4FC"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color w:val="000000"/>
          <w:sz w:val="18"/>
          <w:szCs w:val="18"/>
          <w:u w:val="none"/>
        </w:rPr>
        <w:t>Waiver</w:t>
      </w:r>
      <w:r w:rsidRPr="00F514CD">
        <w:rPr>
          <w:rFonts w:asciiTheme="majorHAnsi" w:hAnsiTheme="majorHAnsi" w:cs="Lucida Sans Unicode"/>
          <w:color w:val="000000"/>
          <w:sz w:val="18"/>
          <w:szCs w:val="18"/>
          <w:u w:val="none"/>
        </w:rPr>
        <w:t>.</w:t>
      </w:r>
      <w:r w:rsidRPr="00F514CD">
        <w:rPr>
          <w:rFonts w:asciiTheme="majorHAnsi" w:eastAsia="Calibri" w:hAnsiTheme="majorHAnsi"/>
          <w:color w:val="000000"/>
          <w:sz w:val="18"/>
          <w:szCs w:val="18"/>
          <w:u w:val="none"/>
        </w:rPr>
        <w:t xml:space="preserve"> No failure or delay by any Party at any time to enforce one or more of the terms, conditions or obligations of this Agreement</w:t>
      </w:r>
      <w:r w:rsidRPr="00F514CD">
        <w:rPr>
          <w:rFonts w:asciiTheme="majorHAnsi" w:hAnsiTheme="majorHAnsi"/>
          <w:sz w:val="18"/>
          <w:szCs w:val="18"/>
          <w:u w:val="none"/>
        </w:rPr>
        <w:t xml:space="preserve"> </w:t>
      </w:r>
      <w:r w:rsidRPr="00F514CD">
        <w:rPr>
          <w:rFonts w:asciiTheme="majorHAnsi" w:eastAsia="Calibri" w:hAnsiTheme="majorHAnsi"/>
          <w:color w:val="000000"/>
          <w:sz w:val="18"/>
          <w:szCs w:val="18"/>
          <w:u w:val="none"/>
        </w:rPr>
        <w:t>will (a) constitute waiver of such term, condition or obligation, (b) preclude such Party from requiring performance by the other Party</w:t>
      </w:r>
      <w:r w:rsidRPr="00F514CD">
        <w:rPr>
          <w:rFonts w:asciiTheme="majorHAnsi" w:hAnsiTheme="majorHAnsi"/>
          <w:sz w:val="18"/>
          <w:szCs w:val="18"/>
          <w:u w:val="none"/>
        </w:rPr>
        <w:t xml:space="preserve"> </w:t>
      </w:r>
      <w:r w:rsidRPr="00F514CD">
        <w:rPr>
          <w:rFonts w:asciiTheme="majorHAnsi" w:eastAsia="Calibri" w:hAnsiTheme="majorHAnsi"/>
          <w:color w:val="000000"/>
          <w:sz w:val="18"/>
          <w:szCs w:val="18"/>
          <w:u w:val="none"/>
        </w:rPr>
        <w:t>at any later time, or (c) be deemed to be a waiver of any other subsequent term, condition or obligation, whether of like or different</w:t>
      </w:r>
      <w:r w:rsidRPr="00F514CD">
        <w:rPr>
          <w:rFonts w:asciiTheme="majorHAnsi" w:hAnsiTheme="majorHAnsi"/>
          <w:sz w:val="18"/>
          <w:szCs w:val="18"/>
          <w:u w:val="none"/>
        </w:rPr>
        <w:t xml:space="preserve"> </w:t>
      </w:r>
      <w:r w:rsidRPr="00F514CD">
        <w:rPr>
          <w:rFonts w:asciiTheme="majorHAnsi" w:eastAsia="Calibri" w:hAnsiTheme="majorHAnsi"/>
          <w:color w:val="000000"/>
          <w:sz w:val="18"/>
          <w:szCs w:val="18"/>
          <w:u w:val="none"/>
        </w:rPr>
        <w:t>nature.</w:t>
      </w:r>
    </w:p>
    <w:p w14:paraId="371A3775"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p>
    <w:p w14:paraId="03CE4A2A"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color w:val="000000"/>
          <w:sz w:val="18"/>
          <w:szCs w:val="18"/>
          <w:u w:val="none"/>
        </w:rPr>
        <w:t>Assignment</w:t>
      </w:r>
      <w:r w:rsidRPr="00F514CD">
        <w:rPr>
          <w:rFonts w:asciiTheme="majorHAnsi" w:hAnsiTheme="majorHAnsi" w:cs="Lucida Sans Unicode"/>
          <w:color w:val="000000"/>
          <w:sz w:val="18"/>
          <w:szCs w:val="18"/>
          <w:u w:val="none"/>
        </w:rPr>
        <w:t xml:space="preserve">. </w:t>
      </w:r>
      <w:r w:rsidRPr="00F514CD">
        <w:rPr>
          <w:rFonts w:asciiTheme="majorHAnsi" w:eastAsia="Calibri" w:hAnsiTheme="majorHAnsi" w:cs="Verdana"/>
          <w:color w:val="000000"/>
          <w:sz w:val="18"/>
          <w:szCs w:val="18"/>
          <w:u w:val="none"/>
        </w:rPr>
        <w:t>Neither Party may assign any of its rights or obligations hereunder, whether by operation of law or otherwise, without the</w:t>
      </w:r>
      <w:r w:rsidRPr="00F514CD">
        <w:rPr>
          <w:rFonts w:asciiTheme="majorHAnsi" w:hAnsiTheme="majorHAnsi"/>
          <w:sz w:val="18"/>
          <w:szCs w:val="18"/>
          <w:u w:val="none"/>
        </w:rPr>
        <w:t xml:space="preserve"> </w:t>
      </w:r>
      <w:r w:rsidRPr="00F514CD">
        <w:rPr>
          <w:rFonts w:asciiTheme="majorHAnsi" w:eastAsia="Calibri" w:hAnsiTheme="majorHAnsi" w:cs="Verdana"/>
          <w:color w:val="000000"/>
          <w:sz w:val="18"/>
          <w:szCs w:val="18"/>
          <w:u w:val="none"/>
        </w:rPr>
        <w:t>other Party’s prior written consent, not to be unreasonably withheld.</w:t>
      </w:r>
      <w:r w:rsidRPr="00F514CD">
        <w:rPr>
          <w:rFonts w:asciiTheme="majorHAnsi" w:eastAsia="Calibri" w:hAnsiTheme="majorHAnsi"/>
          <w:kern w:val="0"/>
          <w:sz w:val="18"/>
          <w:szCs w:val="18"/>
          <w:u w:val="none"/>
          <w:lang w:bidi="ar-SA"/>
        </w:rPr>
        <w:t xml:space="preserve"> Notwithstanding the above, such consent shall not be required, in connection with any merger, consolidation, reorganization or restructuring, or the sale of substantially all of a Party’s assets as long as such successor or assignee of this Agreement agrees in writing to be bound by this Agreement.</w:t>
      </w:r>
    </w:p>
    <w:p w14:paraId="1BFFEBC0" w14:textId="77777777" w:rsidR="00561208" w:rsidRPr="00F514CD" w:rsidRDefault="00561208" w:rsidP="00F514CD">
      <w:pPr>
        <w:pStyle w:val="ListParagraph"/>
        <w:spacing w:after="0" w:line="240" w:lineRule="auto"/>
        <w:rPr>
          <w:rFonts w:asciiTheme="majorHAnsi" w:hAnsiTheme="majorHAnsi" w:cs="Lucida Sans Unicode"/>
          <w:b/>
          <w:color w:val="000000"/>
          <w:sz w:val="18"/>
          <w:szCs w:val="18"/>
        </w:rPr>
      </w:pPr>
    </w:p>
    <w:p w14:paraId="4403EAF5"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color w:val="000000"/>
          <w:sz w:val="18"/>
          <w:szCs w:val="18"/>
          <w:u w:val="none"/>
        </w:rPr>
        <w:t>Relationship of Parties</w:t>
      </w:r>
      <w:r w:rsidRPr="00F514CD">
        <w:rPr>
          <w:rFonts w:asciiTheme="majorHAnsi" w:hAnsiTheme="majorHAnsi" w:cs="Lucida Sans Unicode"/>
          <w:color w:val="000000"/>
          <w:sz w:val="18"/>
          <w:szCs w:val="18"/>
          <w:u w:val="none"/>
        </w:rPr>
        <w:t xml:space="preserve">. </w:t>
      </w:r>
      <w:r w:rsidRPr="00F514CD">
        <w:rPr>
          <w:rFonts w:asciiTheme="majorHAnsi" w:eastAsia="Calibri" w:hAnsiTheme="majorHAnsi" w:cs="Verdana"/>
          <w:color w:val="000000"/>
          <w:sz w:val="18"/>
          <w:szCs w:val="18"/>
          <w:u w:val="none"/>
        </w:rPr>
        <w:t>The Parties are independent contractors. This Agreement does not create a partnership, franchise, joint</w:t>
      </w:r>
      <w:r w:rsidRPr="00F514CD">
        <w:rPr>
          <w:rFonts w:asciiTheme="majorHAnsi" w:hAnsiTheme="majorHAnsi"/>
          <w:sz w:val="18"/>
          <w:szCs w:val="18"/>
          <w:u w:val="none"/>
        </w:rPr>
        <w:t xml:space="preserve"> </w:t>
      </w:r>
      <w:r w:rsidRPr="00F514CD">
        <w:rPr>
          <w:rFonts w:asciiTheme="majorHAnsi" w:eastAsia="Calibri" w:hAnsiTheme="majorHAnsi" w:cs="Verdana"/>
          <w:color w:val="000000"/>
          <w:sz w:val="18"/>
          <w:szCs w:val="18"/>
          <w:u w:val="none"/>
        </w:rPr>
        <w:t>venture, agency, fiduciary or employment relationship between the Parties.</w:t>
      </w:r>
    </w:p>
    <w:p w14:paraId="65599A69"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p>
    <w:p w14:paraId="39858D14"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color w:val="000000"/>
          <w:sz w:val="18"/>
          <w:szCs w:val="18"/>
          <w:u w:val="none"/>
        </w:rPr>
        <w:t>Force Majeure</w:t>
      </w:r>
      <w:r w:rsidRPr="00F514CD">
        <w:rPr>
          <w:rFonts w:asciiTheme="majorHAnsi" w:hAnsiTheme="majorHAnsi" w:cs="Lucida Sans Unicode"/>
          <w:color w:val="000000"/>
          <w:sz w:val="18"/>
          <w:szCs w:val="18"/>
          <w:u w:val="none"/>
        </w:rPr>
        <w:t>. E</w:t>
      </w:r>
      <w:r w:rsidRPr="00F514CD">
        <w:rPr>
          <w:rFonts w:asciiTheme="majorHAnsi" w:eastAsia="Calibri" w:hAnsiTheme="majorHAnsi" w:cs="Times"/>
          <w:color w:val="000000"/>
          <w:sz w:val="18"/>
          <w:szCs w:val="18"/>
          <w:u w:val="none"/>
        </w:rPr>
        <w:t>xcept for payment obligations, neither WalkMe nor Customer will be liable for inadequate performance to the extent</w:t>
      </w:r>
      <w:r w:rsidRPr="00F514CD">
        <w:rPr>
          <w:rFonts w:asciiTheme="majorHAnsi" w:hAnsiTheme="majorHAnsi"/>
          <w:sz w:val="18"/>
          <w:szCs w:val="18"/>
          <w:u w:val="none"/>
        </w:rPr>
        <w:t xml:space="preserve"> </w:t>
      </w:r>
      <w:r w:rsidRPr="00F514CD">
        <w:rPr>
          <w:rFonts w:asciiTheme="majorHAnsi" w:eastAsia="Calibri" w:hAnsiTheme="majorHAnsi" w:cs="Times"/>
          <w:color w:val="000000"/>
          <w:sz w:val="18"/>
          <w:szCs w:val="18"/>
          <w:u w:val="none"/>
        </w:rPr>
        <w:t>caused by a condition that was beyond the party's reasonable control (for example, natural disaster, act of war or terrorism, riot, labor</w:t>
      </w:r>
      <w:r w:rsidRPr="00F514CD">
        <w:rPr>
          <w:rFonts w:asciiTheme="majorHAnsi" w:hAnsiTheme="majorHAnsi"/>
          <w:sz w:val="18"/>
          <w:szCs w:val="18"/>
          <w:u w:val="none"/>
        </w:rPr>
        <w:t xml:space="preserve"> </w:t>
      </w:r>
      <w:r w:rsidRPr="00F514CD">
        <w:rPr>
          <w:rFonts w:asciiTheme="majorHAnsi" w:eastAsia="Calibri" w:hAnsiTheme="majorHAnsi" w:cs="Times"/>
          <w:color w:val="000000"/>
          <w:sz w:val="18"/>
          <w:szCs w:val="18"/>
          <w:u w:val="none"/>
        </w:rPr>
        <w:t xml:space="preserve">condition, governmental action, and Internet disturbance). </w:t>
      </w:r>
      <w:r w:rsidRPr="00F514CD">
        <w:rPr>
          <w:rFonts w:ascii="MS Gothic" w:eastAsia="MS Gothic" w:hAnsi="MS Gothic" w:cs="MS Gothic"/>
          <w:color w:val="000000"/>
          <w:sz w:val="18"/>
          <w:szCs w:val="18"/>
          <w:u w:val="none"/>
        </w:rPr>
        <w:t> </w:t>
      </w:r>
    </w:p>
    <w:p w14:paraId="5382176C" w14:textId="77777777" w:rsidR="00561208" w:rsidRPr="00F514CD" w:rsidRDefault="00561208" w:rsidP="00F514CD">
      <w:pPr>
        <w:pStyle w:val="TCsSections"/>
        <w:tabs>
          <w:tab w:val="clear" w:pos="360"/>
          <w:tab w:val="right" w:pos="567"/>
        </w:tabs>
        <w:spacing w:after="0"/>
        <w:ind w:right="4"/>
        <w:rPr>
          <w:rFonts w:asciiTheme="majorHAnsi" w:hAnsiTheme="majorHAnsi" w:cs="Lucida Sans Unicode"/>
          <w:color w:val="000000"/>
          <w:sz w:val="18"/>
          <w:szCs w:val="18"/>
          <w:u w:val="none"/>
        </w:rPr>
      </w:pPr>
    </w:p>
    <w:p w14:paraId="40C97E4C" w14:textId="77777777" w:rsidR="00561208" w:rsidRPr="00F514CD" w:rsidRDefault="00561208" w:rsidP="00F514CD">
      <w:pPr>
        <w:pStyle w:val="TCsSections"/>
        <w:numPr>
          <w:ilvl w:val="1"/>
          <w:numId w:val="1"/>
        </w:numPr>
        <w:tabs>
          <w:tab w:val="clear" w:pos="360"/>
          <w:tab w:val="right" w:pos="567"/>
        </w:tabs>
        <w:spacing w:after="0"/>
        <w:ind w:right="4"/>
        <w:rPr>
          <w:rFonts w:asciiTheme="majorHAnsi" w:hAnsiTheme="majorHAnsi" w:cs="Lucida Sans Unicode"/>
          <w:color w:val="000000"/>
          <w:sz w:val="18"/>
          <w:szCs w:val="18"/>
          <w:u w:val="none"/>
        </w:rPr>
      </w:pPr>
      <w:r w:rsidRPr="00F514CD">
        <w:rPr>
          <w:rFonts w:asciiTheme="majorHAnsi" w:hAnsiTheme="majorHAnsi" w:cs="Lucida Sans Unicode"/>
          <w:b/>
          <w:color w:val="000000"/>
          <w:sz w:val="18"/>
          <w:szCs w:val="18"/>
          <w:u w:val="none"/>
        </w:rPr>
        <w:t>No-Third Party Beneficiaries</w:t>
      </w:r>
      <w:r w:rsidRPr="00F514CD">
        <w:rPr>
          <w:rFonts w:asciiTheme="majorHAnsi" w:hAnsiTheme="majorHAnsi" w:cs="Lucida Sans Unicode"/>
          <w:color w:val="000000"/>
          <w:sz w:val="18"/>
          <w:szCs w:val="18"/>
          <w:u w:val="none"/>
        </w:rPr>
        <w:t xml:space="preserve">. Except to the extent required by applicable law, </w:t>
      </w:r>
      <w:r w:rsidRPr="00F514CD">
        <w:rPr>
          <w:rFonts w:asciiTheme="majorHAnsi" w:eastAsia="Calibri" w:hAnsiTheme="majorHAnsi" w:cs="Verdana"/>
          <w:color w:val="000000"/>
          <w:sz w:val="18"/>
          <w:szCs w:val="18"/>
          <w:u w:val="none"/>
        </w:rPr>
        <w:t>there are no third-party beneficiaries under this Agreement.</w:t>
      </w:r>
    </w:p>
    <w:p w14:paraId="0CFF1150" w14:textId="77777777" w:rsidR="00561208" w:rsidRPr="00F514CD" w:rsidRDefault="00561208" w:rsidP="00F514CD">
      <w:pPr>
        <w:pStyle w:val="TCsSections"/>
        <w:tabs>
          <w:tab w:val="clear" w:pos="360"/>
          <w:tab w:val="right" w:pos="567"/>
        </w:tabs>
        <w:spacing w:after="0"/>
        <w:ind w:right="4"/>
        <w:rPr>
          <w:rFonts w:asciiTheme="majorHAnsi" w:eastAsia="Calibri" w:hAnsiTheme="majorHAnsi" w:cs="Lucida Sans Unicode"/>
          <w:color w:val="000000"/>
          <w:sz w:val="18"/>
          <w:szCs w:val="18"/>
          <w:u w:val="none"/>
        </w:rPr>
      </w:pPr>
    </w:p>
    <w:p w14:paraId="3047EC86" w14:textId="77777777" w:rsidR="00561208" w:rsidRPr="00F514CD" w:rsidRDefault="00561208" w:rsidP="005E0A79">
      <w:pPr>
        <w:pStyle w:val="TCsSections"/>
        <w:numPr>
          <w:ilvl w:val="1"/>
          <w:numId w:val="1"/>
        </w:numPr>
        <w:tabs>
          <w:tab w:val="clear" w:pos="360"/>
          <w:tab w:val="left" w:pos="851"/>
        </w:tabs>
        <w:spacing w:after="0"/>
        <w:ind w:right="4"/>
        <w:rPr>
          <w:rFonts w:asciiTheme="majorHAnsi" w:eastAsia="Calibri" w:hAnsiTheme="majorHAnsi" w:cs="Lucida Sans Unicode"/>
          <w:color w:val="000000"/>
          <w:sz w:val="18"/>
          <w:szCs w:val="18"/>
          <w:u w:val="none"/>
        </w:rPr>
      </w:pPr>
      <w:r w:rsidRPr="00F514CD">
        <w:rPr>
          <w:rFonts w:asciiTheme="majorHAnsi" w:hAnsiTheme="majorHAnsi" w:cs="Lucida Sans Unicode"/>
          <w:b/>
          <w:bCs/>
          <w:color w:val="000000"/>
          <w:sz w:val="18"/>
          <w:szCs w:val="18"/>
          <w:u w:val="none"/>
        </w:rPr>
        <w:t>Export Restrictions.</w:t>
      </w:r>
      <w:r w:rsidRPr="00F514CD">
        <w:rPr>
          <w:rFonts w:asciiTheme="majorHAnsi" w:hAnsiTheme="majorHAnsi" w:cs="Lucida Sans Unicode"/>
          <w:color w:val="000000"/>
          <w:sz w:val="18"/>
          <w:szCs w:val="18"/>
          <w:u w:val="none"/>
        </w:rPr>
        <w:t xml:space="preserve"> The Services and other technology WalkMe makes available, and derivatives thereof may be subject to export laws</w:t>
      </w:r>
      <w:r w:rsidRPr="00F514CD">
        <w:rPr>
          <w:rFonts w:asciiTheme="majorHAnsi" w:hAnsiTheme="majorHAnsi"/>
          <w:sz w:val="18"/>
          <w:szCs w:val="18"/>
          <w:u w:val="none"/>
        </w:rPr>
        <w:t xml:space="preserve"> </w:t>
      </w:r>
      <w:r w:rsidRPr="00F514CD">
        <w:rPr>
          <w:rFonts w:asciiTheme="majorHAnsi" w:hAnsiTheme="majorHAnsi" w:cs="Lucida Sans Unicode"/>
          <w:color w:val="000000"/>
          <w:sz w:val="18"/>
          <w:szCs w:val="18"/>
          <w:u w:val="none"/>
        </w:rPr>
        <w:t>and regulations of the United States and other jurisdictions. Each party represents that it is not named on any U.S. government</w:t>
      </w:r>
      <w:r w:rsidRPr="00F514CD">
        <w:rPr>
          <w:rFonts w:asciiTheme="majorHAnsi" w:hAnsiTheme="majorHAnsi"/>
          <w:sz w:val="18"/>
          <w:szCs w:val="18"/>
          <w:u w:val="none"/>
        </w:rPr>
        <w:t xml:space="preserve"> </w:t>
      </w:r>
      <w:r w:rsidRPr="00F514CD">
        <w:rPr>
          <w:rFonts w:asciiTheme="majorHAnsi" w:hAnsiTheme="majorHAnsi" w:cs="Lucida Sans Unicode"/>
          <w:color w:val="000000"/>
          <w:sz w:val="18"/>
          <w:szCs w:val="18"/>
          <w:u w:val="none"/>
        </w:rPr>
        <w:t>denied-party list. Customer shall not permit Users to access or use any of the Services in a U.S. embargoed country or in violation of</w:t>
      </w:r>
      <w:r w:rsidRPr="00F514CD">
        <w:rPr>
          <w:rFonts w:asciiTheme="majorHAnsi" w:hAnsiTheme="majorHAnsi"/>
          <w:sz w:val="18"/>
          <w:szCs w:val="18"/>
          <w:u w:val="none"/>
        </w:rPr>
        <w:t xml:space="preserve"> </w:t>
      </w:r>
      <w:r w:rsidRPr="00F514CD">
        <w:rPr>
          <w:rFonts w:asciiTheme="majorHAnsi" w:hAnsiTheme="majorHAnsi" w:cs="Lucida Sans Unicode"/>
          <w:color w:val="000000"/>
          <w:sz w:val="18"/>
          <w:szCs w:val="18"/>
          <w:u w:val="none"/>
        </w:rPr>
        <w:t>any U.S. export law or regulation.</w:t>
      </w:r>
    </w:p>
    <w:p w14:paraId="5249AEF0" w14:textId="2FBF1361" w:rsidR="00561208" w:rsidRPr="00F514CD" w:rsidRDefault="006E6152" w:rsidP="00F514CD">
      <w:pPr>
        <w:tabs>
          <w:tab w:val="left" w:pos="912"/>
        </w:tabs>
        <w:spacing w:after="0" w:line="240" w:lineRule="auto"/>
        <w:jc w:val="both"/>
        <w:rPr>
          <w:rFonts w:asciiTheme="majorHAnsi" w:hAnsiTheme="majorHAnsi"/>
          <w:sz w:val="18"/>
          <w:szCs w:val="18"/>
        </w:rPr>
      </w:pPr>
      <w:r w:rsidRPr="00F514CD">
        <w:rPr>
          <w:rFonts w:asciiTheme="majorHAnsi" w:hAnsiTheme="majorHAnsi"/>
          <w:sz w:val="18"/>
          <w:szCs w:val="18"/>
        </w:rPr>
        <w:tab/>
      </w:r>
    </w:p>
    <w:p w14:paraId="090AF42A" w14:textId="029FEA51" w:rsidR="00561208" w:rsidRPr="00F514CD" w:rsidRDefault="00561208" w:rsidP="00F514CD">
      <w:pPr>
        <w:spacing w:after="0" w:line="240" w:lineRule="auto"/>
        <w:ind w:firstLine="720"/>
        <w:jc w:val="both"/>
        <w:rPr>
          <w:rFonts w:asciiTheme="majorHAnsi" w:eastAsia="Times New Roman" w:hAnsiTheme="majorHAnsi" w:cs="Arial"/>
          <w:sz w:val="18"/>
          <w:szCs w:val="18"/>
        </w:rPr>
      </w:pPr>
      <w:r w:rsidRPr="00F514CD">
        <w:rPr>
          <w:rFonts w:asciiTheme="majorHAnsi" w:eastAsia="Times New Roman" w:hAnsiTheme="majorHAnsi" w:cs="Arial"/>
          <w:b/>
          <w:bCs/>
          <w:sz w:val="18"/>
          <w:szCs w:val="18"/>
        </w:rPr>
        <w:t>IN WITNESS WHEREOF</w:t>
      </w:r>
      <w:r w:rsidRPr="00F514CD">
        <w:rPr>
          <w:rFonts w:asciiTheme="majorHAnsi" w:eastAsia="Times New Roman" w:hAnsiTheme="majorHAnsi" w:cs="Arial"/>
          <w:sz w:val="18"/>
          <w:szCs w:val="18"/>
        </w:rPr>
        <w:t>, the parties have executed this Agreement by their duly authorized officers or representatives and delivered as of the Effective Date.</w:t>
      </w:r>
    </w:p>
    <w:p w14:paraId="2DAD129D" w14:textId="77777777" w:rsidR="00F514CD" w:rsidRPr="00F514CD" w:rsidRDefault="00F514CD" w:rsidP="00F514CD">
      <w:pPr>
        <w:spacing w:after="0" w:line="240" w:lineRule="auto"/>
        <w:ind w:firstLine="720"/>
        <w:jc w:val="both"/>
        <w:rPr>
          <w:rFonts w:asciiTheme="majorHAnsi" w:eastAsia="Times New Roman" w:hAnsiTheme="majorHAnsi" w:cs="Arial"/>
          <w:sz w:val="18"/>
          <w:szCs w:val="18"/>
        </w:rPr>
      </w:pPr>
    </w:p>
    <w:p w14:paraId="0445AB0E" w14:textId="23699AFC" w:rsidR="00561208" w:rsidRPr="00F514CD" w:rsidRDefault="00561208" w:rsidP="004A76CB">
      <w:pPr>
        <w:spacing w:after="0" w:line="240" w:lineRule="auto"/>
        <w:jc w:val="both"/>
        <w:rPr>
          <w:rFonts w:asciiTheme="majorHAnsi" w:eastAsia="Times New Roman" w:hAnsiTheme="majorHAnsi" w:cs="Arial"/>
          <w:sz w:val="18"/>
          <w:szCs w:val="18"/>
        </w:rPr>
      </w:pPr>
      <w:r w:rsidRPr="00F514CD">
        <w:rPr>
          <w:rFonts w:asciiTheme="majorHAnsi" w:eastAsia="Times New Roman" w:hAnsiTheme="majorHAnsi" w:cs="Arial"/>
          <w:b/>
          <w:sz w:val="18"/>
          <w:szCs w:val="18"/>
        </w:rPr>
        <w:t>WalkMe</w:t>
      </w:r>
      <w:r w:rsidR="004A76CB">
        <w:rPr>
          <w:rFonts w:asciiTheme="majorHAnsi" w:eastAsia="Times New Roman" w:hAnsiTheme="majorHAnsi" w:cs="Arial"/>
          <w:b/>
          <w:sz w:val="18"/>
          <w:szCs w:val="18"/>
        </w:rPr>
        <w:t xml:space="preserve">, Inc. </w:t>
      </w:r>
      <w:r w:rsidRPr="00F514CD">
        <w:rPr>
          <w:rFonts w:asciiTheme="majorHAnsi" w:eastAsia="Times New Roman" w:hAnsiTheme="majorHAnsi" w:cs="Arial"/>
          <w:b/>
          <w:sz w:val="18"/>
          <w:szCs w:val="18"/>
        </w:rPr>
        <w:tab/>
      </w:r>
      <w:r w:rsidRPr="00F514CD">
        <w:rPr>
          <w:rFonts w:asciiTheme="majorHAnsi" w:eastAsia="Times New Roman" w:hAnsiTheme="majorHAnsi" w:cs="Arial"/>
          <w:b/>
          <w:sz w:val="18"/>
          <w:szCs w:val="18"/>
        </w:rPr>
        <w:tab/>
      </w:r>
      <w:r w:rsidRPr="00F514CD">
        <w:rPr>
          <w:rFonts w:asciiTheme="majorHAnsi" w:eastAsia="Times New Roman" w:hAnsiTheme="majorHAnsi" w:cs="Arial"/>
          <w:b/>
          <w:sz w:val="18"/>
          <w:szCs w:val="18"/>
        </w:rPr>
        <w:tab/>
      </w:r>
      <w:r w:rsidRPr="00F514CD">
        <w:rPr>
          <w:rFonts w:asciiTheme="majorHAnsi" w:eastAsia="Times New Roman" w:hAnsiTheme="majorHAnsi" w:cs="Arial"/>
          <w:b/>
          <w:sz w:val="18"/>
          <w:szCs w:val="18"/>
        </w:rPr>
        <w:tab/>
      </w:r>
      <w:r w:rsidRPr="00F514CD">
        <w:rPr>
          <w:rFonts w:asciiTheme="majorHAnsi" w:eastAsia="Times New Roman" w:hAnsiTheme="majorHAnsi" w:cs="Arial"/>
          <w:b/>
          <w:sz w:val="18"/>
          <w:szCs w:val="18"/>
        </w:rPr>
        <w:tab/>
      </w:r>
      <w:r w:rsidRPr="00F514CD">
        <w:rPr>
          <w:rFonts w:asciiTheme="majorHAnsi" w:eastAsia="Times New Roman" w:hAnsiTheme="majorHAnsi" w:cs="Arial"/>
          <w:b/>
          <w:sz w:val="18"/>
          <w:szCs w:val="18"/>
        </w:rPr>
        <w:tab/>
      </w:r>
      <w:r w:rsidRPr="00F514CD">
        <w:rPr>
          <w:rFonts w:asciiTheme="majorHAnsi" w:eastAsia="Times New Roman" w:hAnsiTheme="majorHAnsi" w:cs="Arial"/>
          <w:b/>
          <w:sz w:val="18"/>
          <w:szCs w:val="18"/>
          <w:highlight w:val="lightGray"/>
        </w:rPr>
        <w:t>[Insert Customer Name]</w:t>
      </w:r>
    </w:p>
    <w:p w14:paraId="2A34A088" w14:textId="77777777" w:rsidR="00F514CD" w:rsidRPr="00F514CD" w:rsidRDefault="00F514CD" w:rsidP="00F514CD">
      <w:pPr>
        <w:spacing w:after="0" w:line="240" w:lineRule="auto"/>
        <w:ind w:firstLine="720"/>
        <w:jc w:val="both"/>
        <w:rPr>
          <w:rFonts w:asciiTheme="majorHAnsi" w:eastAsia="Times New Roman" w:hAnsiTheme="majorHAnsi" w:cs="Arial"/>
          <w:sz w:val="18"/>
          <w:szCs w:val="18"/>
        </w:rPr>
      </w:pPr>
    </w:p>
    <w:p w14:paraId="56E53024" w14:textId="5E805926" w:rsidR="00561208" w:rsidRPr="00F514CD" w:rsidRDefault="00561208" w:rsidP="00F514CD">
      <w:pPr>
        <w:spacing w:after="0" w:line="360" w:lineRule="auto"/>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Signature</w:t>
      </w:r>
      <w:r w:rsidR="005E0A79">
        <w:rPr>
          <w:rFonts w:asciiTheme="majorHAnsi" w:eastAsia="Times New Roman" w:hAnsiTheme="majorHAnsi" w:cs="Arial"/>
          <w:sz w:val="18"/>
          <w:szCs w:val="18"/>
        </w:rPr>
        <w:t>:</w:t>
      </w:r>
      <w:r w:rsidRPr="00F514CD">
        <w:rPr>
          <w:rFonts w:asciiTheme="majorHAnsi" w:eastAsia="Times New Roman" w:hAnsiTheme="majorHAnsi" w:cs="Arial"/>
          <w:sz w:val="18"/>
          <w:szCs w:val="18"/>
        </w:rPr>
        <w:t xml:space="preserve"> ___________________________</w:t>
      </w:r>
      <w:r w:rsidRPr="00F514CD">
        <w:rPr>
          <w:rFonts w:asciiTheme="majorHAnsi" w:eastAsia="Times New Roman" w:hAnsiTheme="majorHAnsi" w:cs="Arial"/>
          <w:sz w:val="18"/>
          <w:szCs w:val="18"/>
        </w:rPr>
        <w:tab/>
      </w:r>
      <w:r w:rsidRPr="00F514CD">
        <w:rPr>
          <w:rFonts w:asciiTheme="majorHAnsi" w:eastAsia="Times New Roman" w:hAnsiTheme="majorHAnsi" w:cs="Arial"/>
          <w:sz w:val="18"/>
          <w:szCs w:val="18"/>
        </w:rPr>
        <w:tab/>
      </w:r>
      <w:r w:rsidRPr="00F514CD">
        <w:rPr>
          <w:rFonts w:asciiTheme="majorHAnsi" w:eastAsia="Times New Roman" w:hAnsiTheme="majorHAnsi" w:cs="Arial"/>
          <w:sz w:val="18"/>
          <w:szCs w:val="18"/>
        </w:rPr>
        <w:tab/>
        <w:t>Signature</w:t>
      </w:r>
      <w:r w:rsidR="005E0A79">
        <w:rPr>
          <w:rFonts w:asciiTheme="majorHAnsi" w:eastAsia="Times New Roman" w:hAnsiTheme="majorHAnsi" w:cs="Arial"/>
          <w:sz w:val="18"/>
          <w:szCs w:val="18"/>
        </w:rPr>
        <w:t>:</w:t>
      </w:r>
      <w:r w:rsidRPr="00F514CD">
        <w:rPr>
          <w:rFonts w:asciiTheme="majorHAnsi" w:eastAsia="Times New Roman" w:hAnsiTheme="majorHAnsi" w:cs="Arial"/>
          <w:sz w:val="18"/>
          <w:szCs w:val="18"/>
        </w:rPr>
        <w:t xml:space="preserve"> ___________________________</w:t>
      </w:r>
    </w:p>
    <w:p w14:paraId="663D39EF" w14:textId="7CE8EEBA" w:rsidR="00561208" w:rsidRPr="00F514CD" w:rsidRDefault="00561208" w:rsidP="00F514CD">
      <w:pPr>
        <w:spacing w:after="0" w:line="360" w:lineRule="auto"/>
        <w:jc w:val="both"/>
        <w:rPr>
          <w:rFonts w:asciiTheme="majorHAnsi" w:eastAsia="Times New Roman" w:hAnsiTheme="majorHAnsi" w:cs="Arial"/>
          <w:sz w:val="18"/>
          <w:szCs w:val="18"/>
          <w:u w:val="single"/>
        </w:rPr>
      </w:pPr>
      <w:r w:rsidRPr="00F514CD">
        <w:rPr>
          <w:rFonts w:asciiTheme="majorHAnsi" w:eastAsia="Times New Roman" w:hAnsiTheme="majorHAnsi" w:cs="Arial"/>
          <w:sz w:val="18"/>
          <w:szCs w:val="18"/>
        </w:rPr>
        <w:t>Name</w:t>
      </w:r>
      <w:r w:rsidR="005E0A79">
        <w:rPr>
          <w:rFonts w:asciiTheme="majorHAnsi" w:eastAsia="Times New Roman" w:hAnsiTheme="majorHAnsi" w:cs="Arial"/>
          <w:sz w:val="18"/>
          <w:szCs w:val="18"/>
        </w:rPr>
        <w:t>:</w:t>
      </w:r>
      <w:r w:rsidRPr="00F514CD">
        <w:rPr>
          <w:rFonts w:asciiTheme="majorHAnsi" w:eastAsia="Times New Roman" w:hAnsiTheme="majorHAnsi" w:cs="Arial"/>
          <w:sz w:val="18"/>
          <w:szCs w:val="18"/>
        </w:rPr>
        <w:t xml:space="preserve"> ______________________________</w:t>
      </w:r>
      <w:r w:rsidRPr="00F514CD">
        <w:rPr>
          <w:rFonts w:asciiTheme="majorHAnsi" w:eastAsia="Times New Roman" w:hAnsiTheme="majorHAnsi" w:cs="Arial"/>
          <w:sz w:val="18"/>
          <w:szCs w:val="18"/>
        </w:rPr>
        <w:tab/>
      </w:r>
      <w:r w:rsidRPr="00F514CD">
        <w:rPr>
          <w:rFonts w:asciiTheme="majorHAnsi" w:eastAsia="Times New Roman" w:hAnsiTheme="majorHAnsi" w:cs="Arial"/>
          <w:sz w:val="18"/>
          <w:szCs w:val="18"/>
        </w:rPr>
        <w:tab/>
      </w:r>
      <w:r w:rsidRPr="00F514CD">
        <w:rPr>
          <w:rFonts w:asciiTheme="majorHAnsi" w:eastAsia="Times New Roman" w:hAnsiTheme="majorHAnsi" w:cs="Arial"/>
          <w:sz w:val="18"/>
          <w:szCs w:val="18"/>
        </w:rPr>
        <w:tab/>
        <w:t>Name</w:t>
      </w:r>
      <w:r w:rsidR="005E0A79">
        <w:rPr>
          <w:rFonts w:asciiTheme="majorHAnsi" w:eastAsia="Times New Roman" w:hAnsiTheme="majorHAnsi" w:cs="Arial"/>
          <w:sz w:val="18"/>
          <w:szCs w:val="18"/>
        </w:rPr>
        <w:t>:</w:t>
      </w:r>
      <w:r w:rsidRPr="00F514CD">
        <w:rPr>
          <w:rFonts w:asciiTheme="majorHAnsi" w:eastAsia="Times New Roman" w:hAnsiTheme="majorHAnsi" w:cs="Arial"/>
          <w:sz w:val="18"/>
          <w:szCs w:val="18"/>
        </w:rPr>
        <w:t xml:space="preserve"> ______________________________</w:t>
      </w:r>
    </w:p>
    <w:p w14:paraId="382DAC4A" w14:textId="0F1B534E" w:rsidR="00561208" w:rsidRPr="00F514CD" w:rsidRDefault="00561208" w:rsidP="00F514CD">
      <w:pPr>
        <w:spacing w:after="0" w:line="360" w:lineRule="auto"/>
        <w:jc w:val="both"/>
        <w:rPr>
          <w:rFonts w:asciiTheme="majorHAnsi" w:eastAsia="Times New Roman" w:hAnsiTheme="majorHAnsi" w:cs="Arial"/>
          <w:sz w:val="18"/>
          <w:szCs w:val="18"/>
          <w:u w:val="single"/>
        </w:rPr>
      </w:pPr>
      <w:r w:rsidRPr="00F514CD">
        <w:rPr>
          <w:rFonts w:asciiTheme="majorHAnsi" w:eastAsia="Times New Roman" w:hAnsiTheme="majorHAnsi" w:cs="Arial"/>
          <w:sz w:val="18"/>
          <w:szCs w:val="18"/>
        </w:rPr>
        <w:t>Title</w:t>
      </w:r>
      <w:r w:rsidR="005E0A79">
        <w:rPr>
          <w:rFonts w:asciiTheme="majorHAnsi" w:eastAsia="Times New Roman" w:hAnsiTheme="majorHAnsi" w:cs="Arial"/>
          <w:sz w:val="18"/>
          <w:szCs w:val="18"/>
        </w:rPr>
        <w:t>:</w:t>
      </w:r>
      <w:r w:rsidRPr="00F514CD">
        <w:rPr>
          <w:rFonts w:asciiTheme="majorHAnsi" w:eastAsia="Times New Roman" w:hAnsiTheme="majorHAnsi" w:cs="Arial"/>
          <w:sz w:val="18"/>
          <w:szCs w:val="18"/>
        </w:rPr>
        <w:t xml:space="preserve"> _______________________________</w:t>
      </w:r>
      <w:r w:rsidRPr="00F514CD">
        <w:rPr>
          <w:rFonts w:asciiTheme="majorHAnsi" w:eastAsia="Times New Roman" w:hAnsiTheme="majorHAnsi" w:cs="Arial"/>
          <w:sz w:val="18"/>
          <w:szCs w:val="18"/>
        </w:rPr>
        <w:tab/>
      </w:r>
      <w:r w:rsidRPr="00F514CD">
        <w:rPr>
          <w:rFonts w:asciiTheme="majorHAnsi" w:eastAsia="Times New Roman" w:hAnsiTheme="majorHAnsi" w:cs="Arial"/>
          <w:sz w:val="18"/>
          <w:szCs w:val="18"/>
        </w:rPr>
        <w:tab/>
      </w:r>
      <w:r w:rsidRPr="00F514CD">
        <w:rPr>
          <w:rFonts w:asciiTheme="majorHAnsi" w:eastAsia="Times New Roman" w:hAnsiTheme="majorHAnsi" w:cs="Arial"/>
          <w:sz w:val="18"/>
          <w:szCs w:val="18"/>
        </w:rPr>
        <w:tab/>
        <w:t>Title</w:t>
      </w:r>
      <w:r w:rsidR="005E0A79">
        <w:rPr>
          <w:rFonts w:asciiTheme="majorHAnsi" w:eastAsia="Times New Roman" w:hAnsiTheme="majorHAnsi" w:cs="Arial"/>
          <w:sz w:val="18"/>
          <w:szCs w:val="18"/>
        </w:rPr>
        <w:t>:</w:t>
      </w:r>
      <w:r w:rsidRPr="00F514CD">
        <w:rPr>
          <w:rFonts w:asciiTheme="majorHAnsi" w:eastAsia="Times New Roman" w:hAnsiTheme="majorHAnsi" w:cs="Arial"/>
          <w:sz w:val="18"/>
          <w:szCs w:val="18"/>
        </w:rPr>
        <w:t xml:space="preserve"> _______________________________</w:t>
      </w:r>
    </w:p>
    <w:p w14:paraId="4B375E7C" w14:textId="26578305" w:rsidR="00561208" w:rsidRPr="00F514CD" w:rsidRDefault="00561208" w:rsidP="00F514CD">
      <w:pPr>
        <w:spacing w:after="0" w:line="360" w:lineRule="auto"/>
        <w:jc w:val="both"/>
        <w:rPr>
          <w:rFonts w:asciiTheme="majorHAnsi" w:eastAsia="Times New Roman" w:hAnsiTheme="majorHAnsi" w:cs="Arial"/>
          <w:sz w:val="18"/>
          <w:szCs w:val="18"/>
          <w:u w:val="single"/>
        </w:rPr>
      </w:pPr>
      <w:r w:rsidRPr="00F514CD">
        <w:rPr>
          <w:rFonts w:asciiTheme="majorHAnsi" w:eastAsia="Times New Roman" w:hAnsiTheme="majorHAnsi" w:cs="Arial"/>
          <w:sz w:val="18"/>
          <w:szCs w:val="18"/>
        </w:rPr>
        <w:t>Date</w:t>
      </w:r>
      <w:r w:rsidR="005E0A79">
        <w:rPr>
          <w:rFonts w:asciiTheme="majorHAnsi" w:eastAsia="Times New Roman" w:hAnsiTheme="majorHAnsi" w:cs="Arial"/>
          <w:sz w:val="18"/>
          <w:szCs w:val="18"/>
        </w:rPr>
        <w:t>:</w:t>
      </w:r>
      <w:r w:rsidRPr="00F514CD">
        <w:rPr>
          <w:rFonts w:asciiTheme="majorHAnsi" w:eastAsia="Times New Roman" w:hAnsiTheme="majorHAnsi" w:cs="Arial"/>
          <w:sz w:val="18"/>
          <w:szCs w:val="18"/>
        </w:rPr>
        <w:t xml:space="preserve"> _______________________________</w:t>
      </w:r>
      <w:r w:rsidRPr="00F514CD">
        <w:rPr>
          <w:rFonts w:asciiTheme="majorHAnsi" w:eastAsia="Times New Roman" w:hAnsiTheme="majorHAnsi" w:cs="Arial"/>
          <w:sz w:val="18"/>
          <w:szCs w:val="18"/>
        </w:rPr>
        <w:tab/>
      </w:r>
      <w:r w:rsidRPr="00F514CD">
        <w:rPr>
          <w:rFonts w:asciiTheme="majorHAnsi" w:eastAsia="Times New Roman" w:hAnsiTheme="majorHAnsi" w:cs="Arial"/>
          <w:sz w:val="18"/>
          <w:szCs w:val="18"/>
        </w:rPr>
        <w:tab/>
      </w:r>
      <w:r w:rsidRPr="00F514CD">
        <w:rPr>
          <w:rFonts w:asciiTheme="majorHAnsi" w:eastAsia="Times New Roman" w:hAnsiTheme="majorHAnsi" w:cs="Arial"/>
          <w:sz w:val="18"/>
          <w:szCs w:val="18"/>
        </w:rPr>
        <w:tab/>
        <w:t>Date</w:t>
      </w:r>
      <w:r w:rsidR="005E0A79">
        <w:rPr>
          <w:rFonts w:asciiTheme="majorHAnsi" w:eastAsia="Times New Roman" w:hAnsiTheme="majorHAnsi" w:cs="Arial"/>
          <w:sz w:val="18"/>
          <w:szCs w:val="18"/>
        </w:rPr>
        <w:t>:</w:t>
      </w:r>
      <w:r w:rsidRPr="00F514CD">
        <w:rPr>
          <w:rFonts w:asciiTheme="majorHAnsi" w:eastAsia="Times New Roman" w:hAnsiTheme="majorHAnsi" w:cs="Arial"/>
          <w:sz w:val="18"/>
          <w:szCs w:val="18"/>
        </w:rPr>
        <w:t xml:space="preserve"> ______________________________</w:t>
      </w:r>
    </w:p>
    <w:p w14:paraId="15002C6B" w14:textId="77777777" w:rsidR="00C76858" w:rsidRPr="00C82EA0" w:rsidRDefault="00C76858" w:rsidP="00F514CD">
      <w:pPr>
        <w:spacing w:after="200" w:line="360" w:lineRule="auto"/>
        <w:contextualSpacing/>
        <w:jc w:val="both"/>
        <w:rPr>
          <w:rFonts w:asciiTheme="majorHAnsi" w:eastAsia="Times New Roman" w:hAnsiTheme="majorHAnsi" w:cs="Lucida Sans Unicode"/>
          <w:b/>
          <w:color w:val="000000"/>
          <w:sz w:val="20"/>
          <w:szCs w:val="20"/>
          <w:lang w:bidi="ar-SA"/>
        </w:rPr>
      </w:pPr>
    </w:p>
    <w:bookmarkEnd w:id="0"/>
    <w:bookmarkEnd w:id="1"/>
    <w:p w14:paraId="342621EB" w14:textId="77777777" w:rsidR="00442E17" w:rsidRDefault="00442E17" w:rsidP="00D00508">
      <w:pPr>
        <w:spacing w:after="0"/>
        <w:jc w:val="center"/>
        <w:rPr>
          <w:rFonts w:asciiTheme="majorHAnsi" w:hAnsiTheme="majorHAnsi"/>
          <w:b/>
          <w:bCs/>
          <w:sz w:val="20"/>
          <w:szCs w:val="20"/>
          <w:u w:val="single"/>
        </w:rPr>
      </w:pPr>
    </w:p>
    <w:p w14:paraId="35F00C1D" w14:textId="77777777" w:rsidR="00442E17" w:rsidRDefault="00442E17" w:rsidP="00D00508">
      <w:pPr>
        <w:spacing w:after="0"/>
        <w:jc w:val="center"/>
        <w:rPr>
          <w:rFonts w:asciiTheme="majorHAnsi" w:hAnsiTheme="majorHAnsi"/>
          <w:b/>
          <w:bCs/>
          <w:sz w:val="20"/>
          <w:szCs w:val="20"/>
          <w:u w:val="single"/>
        </w:rPr>
      </w:pPr>
    </w:p>
    <w:p w14:paraId="550D82E9" w14:textId="77777777" w:rsidR="00442E17" w:rsidRDefault="00442E17" w:rsidP="00D00508">
      <w:pPr>
        <w:spacing w:after="0"/>
        <w:jc w:val="center"/>
        <w:rPr>
          <w:rFonts w:asciiTheme="majorHAnsi" w:hAnsiTheme="majorHAnsi"/>
          <w:b/>
          <w:bCs/>
          <w:sz w:val="20"/>
          <w:szCs w:val="20"/>
          <w:u w:val="single"/>
        </w:rPr>
      </w:pPr>
    </w:p>
    <w:p w14:paraId="0263FE56" w14:textId="77777777" w:rsidR="00442E17" w:rsidRDefault="00442E17" w:rsidP="00D00508">
      <w:pPr>
        <w:spacing w:after="0"/>
        <w:jc w:val="center"/>
        <w:rPr>
          <w:rFonts w:asciiTheme="majorHAnsi" w:hAnsiTheme="majorHAnsi"/>
          <w:b/>
          <w:bCs/>
          <w:sz w:val="20"/>
          <w:szCs w:val="20"/>
          <w:u w:val="single"/>
        </w:rPr>
      </w:pPr>
    </w:p>
    <w:p w14:paraId="5120ECFA" w14:textId="77777777" w:rsidR="00442E17" w:rsidRDefault="00442E17" w:rsidP="00D00508">
      <w:pPr>
        <w:spacing w:after="0"/>
        <w:jc w:val="center"/>
        <w:rPr>
          <w:rFonts w:asciiTheme="majorHAnsi" w:hAnsiTheme="majorHAnsi"/>
          <w:b/>
          <w:bCs/>
          <w:sz w:val="20"/>
          <w:szCs w:val="20"/>
          <w:u w:val="single"/>
        </w:rPr>
      </w:pPr>
    </w:p>
    <w:p w14:paraId="77301474" w14:textId="77777777" w:rsidR="00442E17" w:rsidRDefault="00442E17" w:rsidP="00D00508">
      <w:pPr>
        <w:spacing w:after="0"/>
        <w:jc w:val="center"/>
        <w:rPr>
          <w:rFonts w:asciiTheme="majorHAnsi" w:hAnsiTheme="majorHAnsi"/>
          <w:b/>
          <w:bCs/>
          <w:sz w:val="20"/>
          <w:szCs w:val="20"/>
          <w:u w:val="single"/>
        </w:rPr>
      </w:pPr>
    </w:p>
    <w:p w14:paraId="0FF49BD9" w14:textId="77777777" w:rsidR="00F514CD" w:rsidRDefault="00F514CD" w:rsidP="00D00508">
      <w:pPr>
        <w:spacing w:after="0"/>
        <w:jc w:val="center"/>
        <w:rPr>
          <w:rFonts w:asciiTheme="majorHAnsi" w:hAnsiTheme="majorHAnsi"/>
          <w:b/>
          <w:bCs/>
          <w:sz w:val="20"/>
          <w:szCs w:val="20"/>
          <w:u w:val="single"/>
        </w:rPr>
      </w:pPr>
    </w:p>
    <w:p w14:paraId="360B9BEA" w14:textId="77777777" w:rsidR="00F514CD" w:rsidRDefault="00F514CD" w:rsidP="00D00508">
      <w:pPr>
        <w:spacing w:after="0"/>
        <w:jc w:val="center"/>
        <w:rPr>
          <w:rFonts w:asciiTheme="majorHAnsi" w:hAnsiTheme="majorHAnsi"/>
          <w:b/>
          <w:bCs/>
          <w:sz w:val="20"/>
          <w:szCs w:val="20"/>
          <w:u w:val="single"/>
        </w:rPr>
      </w:pPr>
    </w:p>
    <w:p w14:paraId="76692FCE" w14:textId="77777777" w:rsidR="00F514CD" w:rsidRDefault="00F514CD" w:rsidP="00D00508">
      <w:pPr>
        <w:spacing w:after="0"/>
        <w:jc w:val="center"/>
        <w:rPr>
          <w:rFonts w:asciiTheme="majorHAnsi" w:hAnsiTheme="majorHAnsi"/>
          <w:b/>
          <w:bCs/>
          <w:sz w:val="20"/>
          <w:szCs w:val="20"/>
          <w:u w:val="single"/>
        </w:rPr>
      </w:pPr>
    </w:p>
    <w:p w14:paraId="3C5BDCD6" w14:textId="77777777" w:rsidR="00F514CD" w:rsidRDefault="00F514CD" w:rsidP="00D00508">
      <w:pPr>
        <w:spacing w:after="0"/>
        <w:jc w:val="center"/>
        <w:rPr>
          <w:rFonts w:asciiTheme="majorHAnsi" w:hAnsiTheme="majorHAnsi"/>
          <w:b/>
          <w:bCs/>
          <w:sz w:val="20"/>
          <w:szCs w:val="20"/>
          <w:u w:val="single"/>
        </w:rPr>
      </w:pPr>
    </w:p>
    <w:p w14:paraId="2B33BFE8" w14:textId="77777777" w:rsidR="00F514CD" w:rsidRDefault="00F514CD" w:rsidP="00D00508">
      <w:pPr>
        <w:spacing w:after="0"/>
        <w:jc w:val="center"/>
        <w:rPr>
          <w:rFonts w:asciiTheme="majorHAnsi" w:hAnsiTheme="majorHAnsi"/>
          <w:b/>
          <w:bCs/>
          <w:sz w:val="20"/>
          <w:szCs w:val="20"/>
          <w:u w:val="single"/>
        </w:rPr>
      </w:pPr>
    </w:p>
    <w:p w14:paraId="4D873522" w14:textId="77777777" w:rsidR="00442E17" w:rsidRDefault="00442E17" w:rsidP="004A76CB">
      <w:pPr>
        <w:spacing w:after="0"/>
        <w:rPr>
          <w:rFonts w:asciiTheme="majorHAnsi" w:hAnsiTheme="majorHAnsi"/>
          <w:b/>
          <w:bCs/>
          <w:sz w:val="20"/>
          <w:szCs w:val="20"/>
          <w:u w:val="single"/>
        </w:rPr>
      </w:pPr>
    </w:p>
    <w:p w14:paraId="16462E8F" w14:textId="77777777" w:rsidR="00D00508" w:rsidRPr="00C82EA0" w:rsidRDefault="00D00508" w:rsidP="00B50F01">
      <w:pPr>
        <w:spacing w:after="0" w:line="240" w:lineRule="auto"/>
        <w:jc w:val="center"/>
        <w:rPr>
          <w:rFonts w:asciiTheme="majorHAnsi" w:hAnsiTheme="majorHAnsi"/>
          <w:b/>
          <w:bCs/>
          <w:sz w:val="20"/>
          <w:szCs w:val="20"/>
          <w:u w:val="single"/>
        </w:rPr>
      </w:pPr>
      <w:r w:rsidRPr="00C82EA0">
        <w:rPr>
          <w:rFonts w:asciiTheme="majorHAnsi" w:hAnsiTheme="majorHAnsi"/>
          <w:b/>
          <w:bCs/>
          <w:sz w:val="20"/>
          <w:szCs w:val="20"/>
          <w:u w:val="single"/>
        </w:rPr>
        <w:t>Exhibit A</w:t>
      </w:r>
    </w:p>
    <w:p w14:paraId="1D74D435" w14:textId="77777777" w:rsidR="00D00508" w:rsidRPr="00C82EA0" w:rsidRDefault="00D00508" w:rsidP="00B50F01">
      <w:pPr>
        <w:spacing w:after="0" w:line="240" w:lineRule="auto"/>
        <w:jc w:val="center"/>
        <w:outlineLvl w:val="0"/>
        <w:rPr>
          <w:rFonts w:asciiTheme="majorHAnsi" w:eastAsia="Times New Roman" w:hAnsiTheme="majorHAnsi" w:cs="Times New Roman"/>
          <w:b/>
          <w:bCs/>
          <w:color w:val="3494D1"/>
          <w:sz w:val="20"/>
          <w:szCs w:val="20"/>
        </w:rPr>
      </w:pPr>
      <w:r w:rsidRPr="00C82EA0">
        <w:rPr>
          <w:rFonts w:asciiTheme="majorHAnsi" w:eastAsia="Times New Roman" w:hAnsiTheme="majorHAnsi" w:cs="Times New Roman"/>
          <w:b/>
          <w:bCs/>
          <w:color w:val="3494D1"/>
          <w:sz w:val="20"/>
          <w:szCs w:val="20"/>
        </w:rPr>
        <w:t>Service Level Agreement</w:t>
      </w:r>
    </w:p>
    <w:p w14:paraId="3906C6B7" w14:textId="77777777" w:rsidR="00F514CD" w:rsidRPr="00F514CD" w:rsidRDefault="00F514CD" w:rsidP="00B50F01">
      <w:pPr>
        <w:spacing w:after="0" w:line="240" w:lineRule="auto"/>
        <w:jc w:val="center"/>
        <w:rPr>
          <w:rFonts w:asciiTheme="majorHAnsi" w:eastAsia="Calibri Light" w:hAnsiTheme="majorHAnsi" w:cs="Calibri Light"/>
          <w:b/>
          <w:bCs/>
          <w:color w:val="3493D1"/>
          <w:spacing w:val="-5"/>
          <w:sz w:val="16"/>
          <w:szCs w:val="16"/>
          <w:lang w:bidi="ar-SA"/>
        </w:rPr>
      </w:pPr>
    </w:p>
    <w:p w14:paraId="540227F5" w14:textId="77777777" w:rsidR="00F514CD" w:rsidRPr="00F514CD" w:rsidRDefault="00F514CD" w:rsidP="00B50F01">
      <w:pPr>
        <w:numPr>
          <w:ilvl w:val="0"/>
          <w:numId w:val="6"/>
        </w:numPr>
        <w:tabs>
          <w:tab w:val="left" w:pos="284"/>
        </w:tabs>
        <w:spacing w:after="0" w:line="240" w:lineRule="auto"/>
        <w:ind w:left="0" w:firstLine="0"/>
        <w:jc w:val="both"/>
        <w:rPr>
          <w:rFonts w:asciiTheme="majorHAnsi" w:eastAsia="Times New Roman" w:hAnsiTheme="majorHAnsi" w:cs="Times New Roman"/>
          <w:b/>
          <w:bCs/>
          <w:sz w:val="18"/>
          <w:szCs w:val="18"/>
        </w:rPr>
      </w:pPr>
      <w:r w:rsidRPr="00F514CD">
        <w:rPr>
          <w:rFonts w:asciiTheme="majorHAnsi" w:eastAsia="Times New Roman" w:hAnsiTheme="majorHAnsi" w:cs="Times New Roman"/>
          <w:b/>
          <w:bCs/>
          <w:sz w:val="18"/>
          <w:szCs w:val="18"/>
        </w:rPr>
        <w:t>Definitions</w:t>
      </w:r>
      <w:r w:rsidRPr="00F514CD">
        <w:rPr>
          <w:rFonts w:asciiTheme="majorHAnsi" w:eastAsia="Times New Roman" w:hAnsiTheme="majorHAnsi" w:cs="Times New Roman"/>
          <w:sz w:val="18"/>
          <w:szCs w:val="18"/>
        </w:rPr>
        <w:t>.</w:t>
      </w:r>
      <w:r w:rsidRPr="00F514CD">
        <w:rPr>
          <w:rFonts w:asciiTheme="majorHAnsi" w:eastAsiaTheme="minorHAnsi" w:hAnsiTheme="majorHAnsi"/>
          <w:sz w:val="18"/>
          <w:szCs w:val="18"/>
        </w:rPr>
        <w:t xml:space="preserve"> </w:t>
      </w:r>
      <w:r w:rsidRPr="00F514CD">
        <w:rPr>
          <w:rFonts w:asciiTheme="majorHAnsi" w:eastAsia="Times New Roman" w:hAnsiTheme="majorHAnsi" w:cs="Times New Roman"/>
          <w:sz w:val="18"/>
          <w:szCs w:val="18"/>
        </w:rPr>
        <w:t>Capitalized terms set forth in this Service Level Agreement and not defined below shall have the meanings assigned to them in the WalkMe Master Subscription Agreement.</w:t>
      </w:r>
      <w:r w:rsidRPr="00F514CD">
        <w:rPr>
          <w:rFonts w:asciiTheme="majorHAnsi" w:eastAsia="Times New Roman" w:hAnsiTheme="majorHAnsi" w:cs="Times New Roman"/>
          <w:b/>
          <w:bCs/>
          <w:sz w:val="18"/>
          <w:szCs w:val="18"/>
        </w:rPr>
        <w:t xml:space="preserve"> </w:t>
      </w:r>
    </w:p>
    <w:p w14:paraId="71C3B4CC" w14:textId="77777777" w:rsidR="00F514CD" w:rsidRPr="00F514CD" w:rsidRDefault="00F514CD" w:rsidP="00B50F01">
      <w:pPr>
        <w:numPr>
          <w:ilvl w:val="1"/>
          <w:numId w:val="6"/>
        </w:numPr>
        <w:spacing w:after="0" w:line="240" w:lineRule="auto"/>
        <w:ind w:left="284" w:hanging="284"/>
        <w:jc w:val="both"/>
        <w:rPr>
          <w:rFonts w:asciiTheme="majorHAnsi" w:eastAsia="Times New Roman" w:hAnsiTheme="majorHAnsi" w:cs="Times New Roman"/>
          <w:b/>
          <w:bCs/>
          <w:sz w:val="18"/>
          <w:szCs w:val="18"/>
        </w:rPr>
      </w:pPr>
      <w:r w:rsidRPr="00F514CD">
        <w:rPr>
          <w:rFonts w:asciiTheme="majorHAnsi" w:eastAsia="Times New Roman" w:hAnsiTheme="majorHAnsi" w:cs="Arial"/>
          <w:bCs/>
          <w:sz w:val="18"/>
          <w:szCs w:val="18"/>
          <w:lang w:bidi="ar-SA"/>
        </w:rPr>
        <w:t>“</w:t>
      </w:r>
      <w:r w:rsidRPr="00F514CD">
        <w:rPr>
          <w:rFonts w:asciiTheme="majorHAnsi" w:eastAsia="Times New Roman" w:hAnsiTheme="majorHAnsi" w:cs="Arial"/>
          <w:b/>
          <w:sz w:val="18"/>
          <w:szCs w:val="18"/>
          <w:lang w:bidi="ar-SA"/>
        </w:rPr>
        <w:t>Coverage Period</w:t>
      </w:r>
      <w:r w:rsidRPr="00F514CD">
        <w:rPr>
          <w:rFonts w:asciiTheme="majorHAnsi" w:eastAsia="Times New Roman" w:hAnsiTheme="majorHAnsi" w:cs="Arial"/>
          <w:bCs/>
          <w:sz w:val="18"/>
          <w:szCs w:val="18"/>
          <w:lang w:bidi="ar-SA"/>
        </w:rPr>
        <w:t>”</w:t>
      </w:r>
      <w:r w:rsidRPr="00F514CD">
        <w:rPr>
          <w:rFonts w:asciiTheme="majorHAnsi" w:eastAsia="Times New Roman" w:hAnsiTheme="majorHAnsi" w:cs="Arial"/>
          <w:b/>
          <w:sz w:val="18"/>
          <w:szCs w:val="18"/>
          <w:lang w:bidi="ar-SA"/>
        </w:rPr>
        <w:t xml:space="preserve"> </w:t>
      </w:r>
      <w:r w:rsidRPr="00F514CD">
        <w:rPr>
          <w:rFonts w:asciiTheme="majorHAnsi" w:eastAsia="Times New Roman" w:hAnsiTheme="majorHAnsi" w:cs="Arial"/>
          <w:bCs/>
          <w:sz w:val="18"/>
          <w:szCs w:val="18"/>
          <w:lang w:bidi="ar-SA"/>
        </w:rPr>
        <w:t>means</w:t>
      </w:r>
      <w:r w:rsidRPr="00F514CD">
        <w:rPr>
          <w:rFonts w:asciiTheme="majorHAnsi" w:eastAsia="Times New Roman" w:hAnsiTheme="majorHAnsi" w:cs="Arial"/>
          <w:b/>
          <w:sz w:val="18"/>
          <w:szCs w:val="18"/>
          <w:lang w:bidi="ar-SA"/>
        </w:rPr>
        <w:t xml:space="preserve"> </w:t>
      </w:r>
      <w:r w:rsidRPr="00F514CD">
        <w:rPr>
          <w:rFonts w:asciiTheme="majorHAnsi" w:eastAsia="Times New Roman" w:hAnsiTheme="majorHAnsi" w:cs="Arial"/>
          <w:sz w:val="18"/>
          <w:szCs w:val="18"/>
          <w:lang w:bidi="ar-SA"/>
        </w:rPr>
        <w:t>the period of time during which the System Availability will be measured. Unless otherwise stated, Coverage Period will be equal to a calendar month, expressed in total number of minutes in such month.</w:t>
      </w:r>
    </w:p>
    <w:p w14:paraId="7BFBEB4B" w14:textId="42A83B20" w:rsidR="00F514CD" w:rsidRPr="00F514CD" w:rsidRDefault="00F514CD" w:rsidP="00B50F01">
      <w:pPr>
        <w:numPr>
          <w:ilvl w:val="1"/>
          <w:numId w:val="6"/>
        </w:numPr>
        <w:spacing w:after="0" w:line="240" w:lineRule="auto"/>
        <w:ind w:left="284" w:hanging="284"/>
        <w:jc w:val="both"/>
        <w:rPr>
          <w:rFonts w:asciiTheme="majorHAnsi" w:eastAsia="Times New Roman" w:hAnsiTheme="majorHAnsi" w:cs="Arial"/>
          <w:bCs/>
          <w:sz w:val="18"/>
          <w:szCs w:val="18"/>
          <w:lang w:bidi="ar-SA"/>
        </w:rPr>
      </w:pPr>
      <w:r w:rsidRPr="00F514CD">
        <w:rPr>
          <w:rFonts w:asciiTheme="majorHAnsi" w:eastAsia="Times New Roman" w:hAnsiTheme="majorHAnsi" w:cs="Arial"/>
          <w:bCs/>
          <w:sz w:val="18"/>
          <w:szCs w:val="18"/>
          <w:lang w:bidi="ar-SA"/>
        </w:rPr>
        <w:t>“</w:t>
      </w:r>
      <w:r w:rsidRPr="00F514CD">
        <w:rPr>
          <w:rFonts w:asciiTheme="majorHAnsi" w:eastAsia="Times New Roman" w:hAnsiTheme="majorHAnsi" w:cs="Arial"/>
          <w:b/>
          <w:sz w:val="18"/>
          <w:szCs w:val="18"/>
          <w:lang w:bidi="ar-SA"/>
        </w:rPr>
        <w:t>Downtime</w:t>
      </w:r>
      <w:r w:rsidRPr="00CC739D">
        <w:rPr>
          <w:rFonts w:asciiTheme="majorHAnsi" w:eastAsia="Times New Roman" w:hAnsiTheme="majorHAnsi" w:cs="Arial"/>
          <w:bCs/>
          <w:sz w:val="18"/>
          <w:szCs w:val="18"/>
          <w:lang w:bidi="ar-SA"/>
        </w:rPr>
        <w:t>” means</w:t>
      </w:r>
      <w:r w:rsidRPr="00F514CD">
        <w:rPr>
          <w:rFonts w:asciiTheme="majorHAnsi" w:eastAsia="Times New Roman" w:hAnsiTheme="majorHAnsi" w:cs="Arial"/>
          <w:bCs/>
          <w:sz w:val="18"/>
          <w:szCs w:val="18"/>
          <w:lang w:bidi="ar-SA"/>
        </w:rPr>
        <w:t xml:space="preserve"> the WalkMe Editor is not available to Customers and/or the WalkMe Player is not available to End Users. </w:t>
      </w:r>
    </w:p>
    <w:p w14:paraId="0A7E9FC0" w14:textId="7C2CC698" w:rsidR="00F514CD" w:rsidRPr="00F514CD" w:rsidRDefault="00F514CD" w:rsidP="00B50F01">
      <w:pPr>
        <w:numPr>
          <w:ilvl w:val="1"/>
          <w:numId w:val="6"/>
        </w:numPr>
        <w:spacing w:after="0" w:line="240" w:lineRule="auto"/>
        <w:ind w:left="284" w:hanging="284"/>
        <w:jc w:val="both"/>
        <w:rPr>
          <w:rFonts w:asciiTheme="majorHAnsi" w:eastAsia="Times New Roman" w:hAnsiTheme="majorHAnsi" w:cs="Arial"/>
          <w:bCs/>
          <w:sz w:val="18"/>
          <w:szCs w:val="18"/>
        </w:rPr>
      </w:pPr>
      <w:r w:rsidRPr="00F514CD">
        <w:rPr>
          <w:rFonts w:asciiTheme="majorHAnsi" w:eastAsia="Times New Roman" w:hAnsiTheme="majorHAnsi" w:cs="Arial"/>
          <w:bCs/>
          <w:sz w:val="18"/>
          <w:szCs w:val="18"/>
          <w:lang w:bidi="ar-SA"/>
        </w:rPr>
        <w:t>“</w:t>
      </w:r>
      <w:r w:rsidRPr="00F514CD">
        <w:rPr>
          <w:rFonts w:asciiTheme="majorHAnsi" w:eastAsia="Times New Roman" w:hAnsiTheme="majorHAnsi" w:cs="Arial"/>
          <w:b/>
          <w:sz w:val="18"/>
          <w:szCs w:val="18"/>
          <w:lang w:bidi="ar-SA"/>
        </w:rPr>
        <w:t>Excused Downtime</w:t>
      </w:r>
      <w:r w:rsidRPr="00F514CD">
        <w:rPr>
          <w:rFonts w:asciiTheme="majorHAnsi" w:eastAsia="Times New Roman" w:hAnsiTheme="majorHAnsi" w:cs="Arial"/>
          <w:bCs/>
          <w:sz w:val="18"/>
          <w:szCs w:val="18"/>
          <w:lang w:bidi="ar-SA"/>
        </w:rPr>
        <w:t xml:space="preserve">” </w:t>
      </w:r>
      <w:r w:rsidRPr="00F514CD">
        <w:rPr>
          <w:rFonts w:asciiTheme="majorHAnsi" w:eastAsia="Times New Roman" w:hAnsiTheme="majorHAnsi" w:cs="Arial"/>
          <w:bCs/>
          <w:sz w:val="18"/>
          <w:szCs w:val="18"/>
        </w:rPr>
        <w:t>means any Downtime caused by (i) planned Downtime (of which WalkMe</w:t>
      </w:r>
      <w:r w:rsidRPr="00CC739D">
        <w:rPr>
          <w:rFonts w:asciiTheme="majorHAnsi" w:eastAsia="Times New Roman" w:hAnsiTheme="majorHAnsi" w:cs="Arial"/>
          <w:bCs/>
          <w:sz w:val="18"/>
          <w:szCs w:val="18"/>
        </w:rPr>
        <w:t xml:space="preserve"> shall provide reasonable prior n</w:t>
      </w:r>
      <w:r w:rsidRPr="00F514CD">
        <w:rPr>
          <w:rFonts w:asciiTheme="majorHAnsi" w:eastAsia="Times New Roman" w:hAnsiTheme="majorHAnsi" w:cs="Arial"/>
          <w:bCs/>
          <w:sz w:val="18"/>
          <w:szCs w:val="18"/>
        </w:rPr>
        <w:t>otice</w:t>
      </w:r>
      <w:r w:rsidR="00B50F01" w:rsidRPr="00CC739D">
        <w:rPr>
          <w:rFonts w:asciiTheme="majorHAnsi" w:eastAsia="Times New Roman" w:hAnsiTheme="majorHAnsi" w:cs="Arial"/>
          <w:bCs/>
          <w:sz w:val="18"/>
          <w:szCs w:val="18"/>
        </w:rPr>
        <w:t xml:space="preserve"> to Customer</w:t>
      </w:r>
      <w:r w:rsidRPr="00F514CD">
        <w:rPr>
          <w:rFonts w:asciiTheme="majorHAnsi" w:eastAsia="Times New Roman" w:hAnsiTheme="majorHAnsi" w:cs="Arial"/>
          <w:bCs/>
          <w:sz w:val="18"/>
          <w:szCs w:val="18"/>
        </w:rPr>
        <w:t xml:space="preserve">); (ii) WalkMe’s suspension and termination of Customer’s right to use the Subscription Services pursuant to the terms of the applicable Master Subscription Agreement and/or </w:t>
      </w:r>
      <w:r w:rsidRPr="00CC739D">
        <w:rPr>
          <w:rFonts w:asciiTheme="majorHAnsi" w:eastAsia="Times New Roman" w:hAnsiTheme="majorHAnsi" w:cs="Arial"/>
          <w:bCs/>
          <w:sz w:val="18"/>
          <w:szCs w:val="18"/>
        </w:rPr>
        <w:t>Transaction Agreement</w:t>
      </w:r>
      <w:r w:rsidRPr="00F514CD">
        <w:rPr>
          <w:rFonts w:asciiTheme="majorHAnsi" w:eastAsia="Times New Roman" w:hAnsiTheme="majorHAnsi" w:cs="Arial"/>
          <w:bCs/>
          <w:sz w:val="18"/>
          <w:szCs w:val="18"/>
        </w:rPr>
        <w:t xml:space="preserve">; (iii) Customer’s use of the Subscription Services outside the scope permitted or intended by the applicable Master Subscription Agreement and/or </w:t>
      </w:r>
      <w:r w:rsidRPr="00CC739D">
        <w:rPr>
          <w:rFonts w:asciiTheme="majorHAnsi" w:eastAsia="Times New Roman" w:hAnsiTheme="majorHAnsi" w:cs="Arial"/>
          <w:bCs/>
          <w:sz w:val="18"/>
          <w:szCs w:val="18"/>
        </w:rPr>
        <w:t>Transaction Agreement</w:t>
      </w:r>
      <w:r w:rsidRPr="00F514CD">
        <w:rPr>
          <w:rFonts w:asciiTheme="majorHAnsi" w:eastAsia="Times New Roman" w:hAnsiTheme="majorHAnsi" w:cs="Arial"/>
          <w:bCs/>
          <w:sz w:val="18"/>
          <w:szCs w:val="18"/>
        </w:rPr>
        <w:t xml:space="preserve">;  and (iv) any unavailability caused by circumstances beyond WalkMe’s reasonable control, including, without limitation, any acts of governmental authorities, natural or man-made disasters such as flood, fire, earthquakes, or acts of God, acts of war, acts of terror, civil unrest, strikes or other labor problems (other than those involving WalkMe’s employees, contractors, or agents), computer, telecommunications, Internet, or hosting facility failures or delays, or denial of service or similar attacks. </w:t>
      </w:r>
      <w:r w:rsidRPr="00F514CD">
        <w:rPr>
          <w:rFonts w:asciiTheme="majorHAnsi" w:eastAsia="Times New Roman" w:hAnsiTheme="majorHAnsi" w:cs="Arial"/>
          <w:bCs/>
          <w:sz w:val="18"/>
          <w:szCs w:val="18"/>
          <w:lang w:bidi="ar-SA"/>
        </w:rPr>
        <w:t>Note, Customer will be informed of planned maintenance at least one (1) week in advance both by an announcement on the WalkMe Editor log-in screen as well as by an email to the email address associated with such Customer’s WalkMe Editor account.</w:t>
      </w:r>
    </w:p>
    <w:p w14:paraId="36C333D6" w14:textId="77777777" w:rsidR="00F514CD" w:rsidRPr="00F514CD" w:rsidRDefault="00F514CD" w:rsidP="00B50F01">
      <w:pPr>
        <w:numPr>
          <w:ilvl w:val="1"/>
          <w:numId w:val="6"/>
        </w:numPr>
        <w:spacing w:after="0" w:line="240" w:lineRule="auto"/>
        <w:ind w:left="284" w:hanging="284"/>
        <w:jc w:val="both"/>
        <w:rPr>
          <w:rFonts w:asciiTheme="majorHAnsi" w:eastAsia="Times New Roman" w:hAnsiTheme="majorHAnsi" w:cs="Arial"/>
          <w:bCs/>
          <w:sz w:val="18"/>
          <w:szCs w:val="18"/>
        </w:rPr>
      </w:pPr>
      <w:r w:rsidRPr="00F514CD">
        <w:rPr>
          <w:rFonts w:asciiTheme="majorHAnsi" w:eastAsia="Times New Roman" w:hAnsiTheme="majorHAnsi" w:cs="Arial"/>
          <w:bCs/>
          <w:sz w:val="18"/>
          <w:szCs w:val="18"/>
          <w:lang w:bidi="ar-SA"/>
        </w:rPr>
        <w:t>“</w:t>
      </w:r>
      <w:r w:rsidRPr="00F514CD">
        <w:rPr>
          <w:rFonts w:asciiTheme="majorHAnsi" w:eastAsia="Times New Roman" w:hAnsiTheme="majorHAnsi" w:cs="Arial"/>
          <w:b/>
          <w:sz w:val="18"/>
          <w:szCs w:val="18"/>
          <w:lang w:bidi="ar-SA"/>
        </w:rPr>
        <w:t>Potential System Availability</w:t>
      </w:r>
      <w:r w:rsidRPr="00F514CD">
        <w:rPr>
          <w:rFonts w:asciiTheme="majorHAnsi" w:eastAsia="Times New Roman" w:hAnsiTheme="majorHAnsi" w:cs="Arial"/>
          <w:bCs/>
          <w:sz w:val="18"/>
          <w:szCs w:val="18"/>
          <w:lang w:bidi="ar-SA"/>
        </w:rPr>
        <w:t>" means the amount of time that the WalkMe Player or WalkMe Editor should each be available in a Coverage Period.</w:t>
      </w:r>
      <w:r w:rsidRPr="00F514CD">
        <w:rPr>
          <w:rFonts w:asciiTheme="majorHAnsi" w:eastAsia="Times New Roman" w:hAnsiTheme="majorHAnsi" w:cs="Arial"/>
          <w:bCs/>
          <w:sz w:val="18"/>
          <w:szCs w:val="18"/>
        </w:rPr>
        <w:t xml:space="preserve"> The Potential System Availability is calculated in minutes and equal to:  (number of days in the month) x (24 hours) x (60 minutes) – (minutes of Excused Downtime).</w:t>
      </w:r>
      <w:r w:rsidRPr="00F514CD">
        <w:rPr>
          <w:rFonts w:asciiTheme="majorHAnsi" w:eastAsia="Times New Roman" w:hAnsiTheme="majorHAnsi" w:cs="Arial"/>
          <w:bCs/>
          <w:sz w:val="18"/>
          <w:szCs w:val="18"/>
          <w:lang w:bidi="ar-SA"/>
        </w:rPr>
        <w:t xml:space="preserve"> </w:t>
      </w:r>
    </w:p>
    <w:p w14:paraId="79A85D39" w14:textId="46115F2D" w:rsidR="00F514CD" w:rsidRPr="00F514CD" w:rsidRDefault="00F514CD" w:rsidP="00B50F01">
      <w:pPr>
        <w:numPr>
          <w:ilvl w:val="1"/>
          <w:numId w:val="6"/>
        </w:numPr>
        <w:spacing w:after="0" w:line="240" w:lineRule="auto"/>
        <w:ind w:left="284" w:hanging="284"/>
        <w:jc w:val="both"/>
        <w:rPr>
          <w:rFonts w:asciiTheme="majorHAnsi" w:eastAsia="Times New Roman" w:hAnsiTheme="majorHAnsi" w:cs="Arial"/>
          <w:bCs/>
          <w:sz w:val="18"/>
          <w:szCs w:val="18"/>
          <w:lang w:bidi="ar-SA"/>
        </w:rPr>
      </w:pPr>
      <w:r w:rsidRPr="00F514CD">
        <w:rPr>
          <w:rFonts w:asciiTheme="majorHAnsi" w:eastAsia="Times New Roman" w:hAnsiTheme="majorHAnsi" w:cs="Arial"/>
          <w:bCs/>
          <w:sz w:val="18"/>
          <w:szCs w:val="18"/>
          <w:lang w:bidi="ar-SA"/>
        </w:rPr>
        <w:t>“</w:t>
      </w:r>
      <w:r w:rsidRPr="00F514CD">
        <w:rPr>
          <w:rFonts w:asciiTheme="majorHAnsi" w:eastAsia="Times New Roman" w:hAnsiTheme="majorHAnsi" w:cs="Arial"/>
          <w:b/>
          <w:sz w:val="18"/>
          <w:szCs w:val="18"/>
          <w:lang w:bidi="ar-SA"/>
        </w:rPr>
        <w:t>System</w:t>
      </w:r>
      <w:r w:rsidRPr="00F514CD">
        <w:rPr>
          <w:rFonts w:asciiTheme="majorHAnsi" w:eastAsia="Times New Roman" w:hAnsiTheme="majorHAnsi" w:cs="Arial"/>
          <w:bCs/>
          <w:sz w:val="18"/>
          <w:szCs w:val="18"/>
          <w:lang w:bidi="ar-SA"/>
        </w:rPr>
        <w:t xml:space="preserve">” means </w:t>
      </w:r>
      <w:r w:rsidRPr="00CC739D">
        <w:rPr>
          <w:rFonts w:asciiTheme="majorHAnsi" w:eastAsia="Times New Roman" w:hAnsiTheme="majorHAnsi" w:cs="Arial"/>
          <w:bCs/>
          <w:sz w:val="18"/>
          <w:szCs w:val="18"/>
          <w:lang w:bidi="ar-SA"/>
        </w:rPr>
        <w:t>the WalkMe Player and the</w:t>
      </w:r>
      <w:r w:rsidRPr="00F514CD">
        <w:rPr>
          <w:rFonts w:asciiTheme="majorHAnsi" w:eastAsia="Times New Roman" w:hAnsiTheme="majorHAnsi" w:cs="Arial"/>
          <w:bCs/>
          <w:sz w:val="18"/>
          <w:szCs w:val="18"/>
          <w:lang w:bidi="ar-SA"/>
        </w:rPr>
        <w:t xml:space="preserve"> WalkMe Editor, </w:t>
      </w:r>
      <w:r w:rsidRPr="00CC739D">
        <w:rPr>
          <w:rFonts w:asciiTheme="majorHAnsi" w:eastAsia="Times New Roman" w:hAnsiTheme="majorHAnsi" w:cs="Arial"/>
          <w:bCs/>
          <w:sz w:val="18"/>
          <w:szCs w:val="18"/>
          <w:lang w:bidi="ar-SA"/>
        </w:rPr>
        <w:t>collectively</w:t>
      </w:r>
      <w:r w:rsidRPr="00F514CD">
        <w:rPr>
          <w:rFonts w:asciiTheme="majorHAnsi" w:eastAsia="Times New Roman" w:hAnsiTheme="majorHAnsi" w:cs="Arial"/>
          <w:bCs/>
          <w:sz w:val="18"/>
          <w:szCs w:val="18"/>
          <w:lang w:bidi="ar-SA"/>
        </w:rPr>
        <w:t xml:space="preserve">.  </w:t>
      </w:r>
    </w:p>
    <w:p w14:paraId="4B0D54A9" w14:textId="237D2C46" w:rsidR="00F514CD" w:rsidRPr="00F514CD" w:rsidRDefault="00F514CD" w:rsidP="00B50F01">
      <w:pPr>
        <w:numPr>
          <w:ilvl w:val="1"/>
          <w:numId w:val="6"/>
        </w:numPr>
        <w:spacing w:after="0" w:line="240" w:lineRule="auto"/>
        <w:ind w:left="284" w:hanging="284"/>
        <w:jc w:val="both"/>
        <w:rPr>
          <w:rFonts w:asciiTheme="majorHAnsi" w:eastAsia="Times New Roman" w:hAnsiTheme="majorHAnsi" w:cs="Arial"/>
          <w:bCs/>
          <w:sz w:val="18"/>
          <w:szCs w:val="18"/>
          <w:lang w:bidi="ar-SA"/>
        </w:rPr>
      </w:pPr>
      <w:r w:rsidRPr="00F514CD">
        <w:rPr>
          <w:rFonts w:asciiTheme="majorHAnsi" w:eastAsia="Times New Roman" w:hAnsiTheme="majorHAnsi" w:cs="Arial"/>
          <w:bCs/>
          <w:sz w:val="18"/>
          <w:szCs w:val="18"/>
          <w:lang w:bidi="ar-SA"/>
        </w:rPr>
        <w:t>“</w:t>
      </w:r>
      <w:r w:rsidRPr="00F514CD">
        <w:rPr>
          <w:rFonts w:asciiTheme="majorHAnsi" w:eastAsia="Times New Roman" w:hAnsiTheme="majorHAnsi" w:cs="Arial"/>
          <w:b/>
          <w:sz w:val="18"/>
          <w:szCs w:val="18"/>
          <w:lang w:bidi="ar-SA"/>
        </w:rPr>
        <w:t>System Availability</w:t>
      </w:r>
      <w:r w:rsidRPr="00F514CD">
        <w:rPr>
          <w:rFonts w:asciiTheme="majorHAnsi" w:eastAsia="Times New Roman" w:hAnsiTheme="majorHAnsi" w:cs="Arial"/>
          <w:bCs/>
          <w:sz w:val="18"/>
          <w:szCs w:val="18"/>
          <w:lang w:bidi="ar-SA"/>
        </w:rPr>
        <w:t xml:space="preserve">” </w:t>
      </w:r>
      <w:r w:rsidRPr="00CC739D">
        <w:rPr>
          <w:rFonts w:asciiTheme="majorHAnsi" w:eastAsia="Times New Roman" w:hAnsiTheme="majorHAnsi" w:cs="Arial"/>
          <w:bCs/>
          <w:sz w:val="18"/>
          <w:szCs w:val="18"/>
          <w:lang w:bidi="ar-SA"/>
        </w:rPr>
        <w:t>means the</w:t>
      </w:r>
      <w:r w:rsidRPr="00F514CD">
        <w:rPr>
          <w:rFonts w:asciiTheme="majorHAnsi" w:eastAsia="Times New Roman" w:hAnsiTheme="majorHAnsi" w:cs="Arial"/>
          <w:bCs/>
          <w:sz w:val="18"/>
          <w:szCs w:val="18"/>
          <w:lang w:bidi="ar-SA"/>
        </w:rPr>
        <w:t xml:space="preserve"> percentage of time that the WalkMe Player or WalkMe Editor are each available in a Coverage Period. System Availability is calculated in minutes and equals </w:t>
      </w:r>
      <w:r w:rsidRPr="00F514CD">
        <w:rPr>
          <w:rFonts w:asciiTheme="majorHAnsi" w:eastAsia="Times New Roman" w:hAnsiTheme="majorHAnsi" w:cs="Arial"/>
          <w:bCs/>
          <w:i/>
          <w:iCs/>
          <w:sz w:val="18"/>
          <w:szCs w:val="18"/>
          <w:lang w:bidi="ar-SA"/>
        </w:rPr>
        <w:t>y</w:t>
      </w:r>
      <w:r w:rsidRPr="00F514CD">
        <w:rPr>
          <w:rFonts w:asciiTheme="majorHAnsi" w:eastAsia="Times New Roman" w:hAnsiTheme="majorHAnsi" w:cs="Arial"/>
          <w:bCs/>
          <w:sz w:val="18"/>
          <w:szCs w:val="18"/>
          <w:lang w:bidi="ar-SA"/>
        </w:rPr>
        <w:t xml:space="preserve"> (as expressed as a percentage) and</w:t>
      </w:r>
      <w:r w:rsidRPr="00CC739D">
        <w:rPr>
          <w:rFonts w:asciiTheme="majorHAnsi" w:eastAsia="Times New Roman" w:hAnsiTheme="majorHAnsi" w:cs="Arial"/>
          <w:bCs/>
          <w:sz w:val="18"/>
          <w:szCs w:val="18"/>
          <w:lang w:bidi="ar-SA"/>
        </w:rPr>
        <w:t xml:space="preserve"> </w:t>
      </w:r>
      <w:r w:rsidRPr="00CC739D">
        <w:rPr>
          <w:rFonts w:asciiTheme="majorHAnsi" w:eastAsia="Times New Roman" w:hAnsiTheme="majorHAnsi" w:cs="Arial"/>
          <w:bCs/>
          <w:i/>
          <w:iCs/>
          <w:sz w:val="18"/>
          <w:szCs w:val="18"/>
          <w:lang w:bidi="ar-SA"/>
        </w:rPr>
        <w:t>y</w:t>
      </w:r>
      <w:r w:rsidRPr="00F514CD">
        <w:rPr>
          <w:rFonts w:asciiTheme="majorHAnsi" w:eastAsia="Times New Roman" w:hAnsiTheme="majorHAnsi" w:cs="Arial"/>
          <w:bCs/>
          <w:i/>
          <w:iCs/>
          <w:sz w:val="18"/>
          <w:szCs w:val="18"/>
          <w:lang w:bidi="ar-SA"/>
        </w:rPr>
        <w:t xml:space="preserve"> </w:t>
      </w:r>
      <w:r w:rsidRPr="00F514CD">
        <w:rPr>
          <w:rFonts w:asciiTheme="majorHAnsi" w:eastAsia="Times New Roman" w:hAnsiTheme="majorHAnsi" w:cs="Arial"/>
          <w:bCs/>
          <w:sz w:val="18"/>
          <w:szCs w:val="18"/>
          <w:lang w:bidi="ar-SA"/>
        </w:rPr>
        <w:t>is equal to (Potential System Availability – Downtime)</w:t>
      </w:r>
      <w:proofErr w:type="gramStart"/>
      <w:r w:rsidRPr="00F514CD">
        <w:rPr>
          <w:rFonts w:asciiTheme="majorHAnsi" w:eastAsia="Times New Roman" w:hAnsiTheme="majorHAnsi" w:cs="Arial"/>
          <w:bCs/>
          <w:sz w:val="18"/>
          <w:szCs w:val="18"/>
          <w:lang w:bidi="ar-SA"/>
        </w:rPr>
        <w:t>/(</w:t>
      </w:r>
      <w:proofErr w:type="gramEnd"/>
      <w:r w:rsidRPr="00F514CD">
        <w:rPr>
          <w:rFonts w:asciiTheme="majorHAnsi" w:eastAsia="Times New Roman" w:hAnsiTheme="majorHAnsi" w:cs="Arial"/>
          <w:bCs/>
          <w:sz w:val="18"/>
          <w:szCs w:val="18"/>
          <w:lang w:bidi="ar-SA"/>
        </w:rPr>
        <w:t>Potential System Availability).</w:t>
      </w:r>
    </w:p>
    <w:p w14:paraId="5975A219" w14:textId="77777777" w:rsidR="00F514CD" w:rsidRPr="00F514CD" w:rsidRDefault="00F514CD" w:rsidP="00B50F01">
      <w:pPr>
        <w:numPr>
          <w:ilvl w:val="1"/>
          <w:numId w:val="6"/>
        </w:numPr>
        <w:spacing w:after="0" w:line="240" w:lineRule="auto"/>
        <w:ind w:left="284" w:hanging="284"/>
        <w:jc w:val="both"/>
        <w:rPr>
          <w:rFonts w:asciiTheme="majorHAnsi" w:eastAsia="Times New Roman" w:hAnsiTheme="majorHAnsi" w:cs="Arial"/>
          <w:bCs/>
          <w:sz w:val="18"/>
          <w:szCs w:val="18"/>
          <w:lang w:bidi="ar-SA"/>
        </w:rPr>
      </w:pPr>
      <w:r w:rsidRPr="00F514CD">
        <w:rPr>
          <w:rFonts w:asciiTheme="majorHAnsi" w:eastAsia="Times New Roman" w:hAnsiTheme="majorHAnsi" w:cs="Arial"/>
          <w:bCs/>
          <w:sz w:val="18"/>
          <w:szCs w:val="18"/>
          <w:lang w:bidi="ar-SA"/>
        </w:rPr>
        <w:t>“</w:t>
      </w:r>
      <w:r w:rsidRPr="00F514CD">
        <w:rPr>
          <w:rFonts w:asciiTheme="majorHAnsi" w:eastAsia="Times New Roman" w:hAnsiTheme="majorHAnsi" w:cs="Arial"/>
          <w:b/>
          <w:sz w:val="18"/>
          <w:szCs w:val="18"/>
          <w:lang w:bidi="ar-SA"/>
        </w:rPr>
        <w:t>Target Availability</w:t>
      </w:r>
      <w:r w:rsidRPr="00F514CD">
        <w:rPr>
          <w:rFonts w:asciiTheme="majorHAnsi" w:eastAsia="Times New Roman" w:hAnsiTheme="majorHAnsi" w:cs="Arial"/>
          <w:bCs/>
          <w:sz w:val="18"/>
          <w:szCs w:val="18"/>
          <w:lang w:bidi="ar-SA"/>
        </w:rPr>
        <w:t>” means the guaranteed availability standards included in the Target Availability Table below.</w:t>
      </w:r>
    </w:p>
    <w:p w14:paraId="10D87699" w14:textId="77777777" w:rsidR="00F514CD" w:rsidRPr="00F514CD" w:rsidRDefault="00F514CD" w:rsidP="00B50F01">
      <w:pPr>
        <w:numPr>
          <w:ilvl w:val="1"/>
          <w:numId w:val="6"/>
        </w:numPr>
        <w:spacing w:after="0" w:line="240" w:lineRule="auto"/>
        <w:ind w:left="284" w:hanging="284"/>
        <w:jc w:val="both"/>
        <w:rPr>
          <w:rFonts w:asciiTheme="majorHAnsi" w:eastAsia="Times New Roman" w:hAnsiTheme="majorHAnsi" w:cs="Arial"/>
          <w:bCs/>
          <w:sz w:val="18"/>
          <w:szCs w:val="18"/>
          <w:lang w:bidi="ar-SA"/>
        </w:rPr>
      </w:pPr>
      <w:r w:rsidRPr="00F514CD">
        <w:rPr>
          <w:rFonts w:asciiTheme="majorHAnsi" w:eastAsia="Times New Roman" w:hAnsiTheme="majorHAnsi" w:cs="Arial"/>
          <w:bCs/>
          <w:sz w:val="18"/>
          <w:szCs w:val="18"/>
          <w:lang w:bidi="ar-SA"/>
        </w:rPr>
        <w:t>“</w:t>
      </w:r>
      <w:r w:rsidRPr="00F514CD">
        <w:rPr>
          <w:rFonts w:asciiTheme="majorHAnsi" w:eastAsia="Times New Roman" w:hAnsiTheme="majorHAnsi" w:cs="Arial"/>
          <w:b/>
          <w:sz w:val="18"/>
          <w:szCs w:val="18"/>
          <w:lang w:bidi="ar-SA"/>
        </w:rPr>
        <w:t>WalkMe Editor</w:t>
      </w:r>
      <w:r w:rsidRPr="00F514CD">
        <w:rPr>
          <w:rFonts w:asciiTheme="majorHAnsi" w:eastAsia="Times New Roman" w:hAnsiTheme="majorHAnsi" w:cs="Arial"/>
          <w:bCs/>
          <w:sz w:val="18"/>
          <w:szCs w:val="18"/>
          <w:lang w:bidi="ar-SA"/>
        </w:rPr>
        <w:t>” means the module in the Subscription Services that allows for the creation of the Walk-Thrus</w:t>
      </w:r>
      <w:r w:rsidRPr="00F514CD">
        <w:rPr>
          <w:rFonts w:asciiTheme="majorHAnsi" w:eastAsia="Times New Roman" w:hAnsiTheme="majorHAnsi" w:cs="Arial"/>
          <w:bCs/>
          <w:sz w:val="18"/>
          <w:szCs w:val="18"/>
          <w:vertAlign w:val="superscript"/>
          <w:lang w:bidi="ar-SA"/>
        </w:rPr>
        <w:t xml:space="preserve"> TM</w:t>
      </w:r>
      <w:r w:rsidRPr="00F514CD">
        <w:rPr>
          <w:rFonts w:asciiTheme="majorHAnsi" w:eastAsia="Times New Roman" w:hAnsiTheme="majorHAnsi" w:cs="Arial"/>
          <w:bCs/>
          <w:sz w:val="18"/>
          <w:szCs w:val="18"/>
          <w:lang w:bidi="ar-SA"/>
        </w:rPr>
        <w:t xml:space="preserve"> and other WalkMe-generated content. </w:t>
      </w:r>
    </w:p>
    <w:p w14:paraId="2E4F3425" w14:textId="5CBAF82A" w:rsidR="00F514CD" w:rsidRPr="00F514CD" w:rsidRDefault="00F514CD" w:rsidP="00B50F01">
      <w:pPr>
        <w:numPr>
          <w:ilvl w:val="1"/>
          <w:numId w:val="6"/>
        </w:numPr>
        <w:spacing w:after="0" w:line="240" w:lineRule="auto"/>
        <w:ind w:left="284" w:hanging="284"/>
        <w:jc w:val="both"/>
        <w:rPr>
          <w:rFonts w:asciiTheme="majorHAnsi" w:eastAsia="Times New Roman" w:hAnsiTheme="majorHAnsi" w:cs="Arial"/>
          <w:bCs/>
          <w:sz w:val="18"/>
          <w:szCs w:val="18"/>
          <w:lang w:bidi="ar-SA"/>
        </w:rPr>
      </w:pPr>
      <w:r w:rsidRPr="00F514CD">
        <w:rPr>
          <w:rFonts w:asciiTheme="majorHAnsi" w:eastAsia="Times New Roman" w:hAnsiTheme="majorHAnsi" w:cs="Arial"/>
          <w:bCs/>
          <w:sz w:val="18"/>
          <w:szCs w:val="18"/>
          <w:lang w:bidi="ar-SA"/>
        </w:rPr>
        <w:t>“</w:t>
      </w:r>
      <w:r w:rsidRPr="00F514CD">
        <w:rPr>
          <w:rFonts w:asciiTheme="majorHAnsi" w:eastAsia="Times New Roman" w:hAnsiTheme="majorHAnsi" w:cs="Arial"/>
          <w:b/>
          <w:sz w:val="18"/>
          <w:szCs w:val="18"/>
          <w:lang w:bidi="ar-SA"/>
        </w:rPr>
        <w:t>WalkMe Player</w:t>
      </w:r>
      <w:r w:rsidRPr="00F514CD">
        <w:rPr>
          <w:rFonts w:asciiTheme="majorHAnsi" w:eastAsia="Times New Roman" w:hAnsiTheme="majorHAnsi" w:cs="Arial"/>
          <w:bCs/>
          <w:sz w:val="18"/>
          <w:szCs w:val="18"/>
          <w:lang w:bidi="ar-SA"/>
        </w:rPr>
        <w:t>” means the module in the Subscription Services that presents all WalkMe-generated and otherwise integrated content visible to the End User.</w:t>
      </w:r>
    </w:p>
    <w:p w14:paraId="2F904E74" w14:textId="77777777" w:rsidR="00F514CD" w:rsidRPr="00F514CD" w:rsidRDefault="00F514CD" w:rsidP="00B50F01">
      <w:pPr>
        <w:tabs>
          <w:tab w:val="left" w:pos="284"/>
        </w:tabs>
        <w:spacing w:after="0" w:line="240" w:lineRule="auto"/>
        <w:ind w:firstLine="720"/>
        <w:jc w:val="both"/>
        <w:rPr>
          <w:rFonts w:asciiTheme="majorHAnsi" w:eastAsia="Times New Roman" w:hAnsiTheme="majorHAnsi" w:cs="Arial"/>
          <w:b/>
          <w:sz w:val="18"/>
          <w:szCs w:val="18"/>
        </w:rPr>
      </w:pPr>
    </w:p>
    <w:p w14:paraId="6D0E0083" w14:textId="7B7A9DFF" w:rsidR="00F514CD" w:rsidRPr="00F514CD" w:rsidRDefault="00F514CD" w:rsidP="00B50F01">
      <w:pPr>
        <w:numPr>
          <w:ilvl w:val="0"/>
          <w:numId w:val="6"/>
        </w:numPr>
        <w:tabs>
          <w:tab w:val="left" w:pos="284"/>
        </w:tabs>
        <w:spacing w:after="0" w:line="240" w:lineRule="auto"/>
        <w:ind w:left="0" w:firstLine="0"/>
        <w:jc w:val="both"/>
        <w:rPr>
          <w:rFonts w:asciiTheme="majorHAnsi" w:eastAsia="Times New Roman" w:hAnsiTheme="majorHAnsi" w:cs="Arial"/>
          <w:sz w:val="18"/>
          <w:szCs w:val="18"/>
        </w:rPr>
      </w:pPr>
      <w:r w:rsidRPr="00F514CD">
        <w:rPr>
          <w:rFonts w:asciiTheme="majorHAnsi" w:eastAsia="Times New Roman" w:hAnsiTheme="majorHAnsi" w:cs="Arial"/>
          <w:b/>
          <w:sz w:val="18"/>
          <w:szCs w:val="18"/>
        </w:rPr>
        <w:t xml:space="preserve">Technical Support. </w:t>
      </w:r>
      <w:r w:rsidRPr="00F514CD">
        <w:rPr>
          <w:rFonts w:asciiTheme="majorHAnsi" w:eastAsia="Times New Roman" w:hAnsiTheme="majorHAnsi" w:cs="Arial"/>
          <w:sz w:val="18"/>
          <w:szCs w:val="18"/>
        </w:rPr>
        <w:t>WalkMe will provide Customer with technical support services (24x7x365), including technical support experts, who will help the Customer reach its business goals and operation objectives (“</w:t>
      </w:r>
      <w:r w:rsidRPr="00F514CD">
        <w:rPr>
          <w:rFonts w:asciiTheme="majorHAnsi" w:eastAsia="Times New Roman" w:hAnsiTheme="majorHAnsi" w:cs="Arial"/>
          <w:b/>
          <w:bCs/>
          <w:sz w:val="18"/>
          <w:szCs w:val="18"/>
        </w:rPr>
        <w:t>Support Services</w:t>
      </w:r>
      <w:r w:rsidRPr="00F514CD">
        <w:rPr>
          <w:rFonts w:asciiTheme="majorHAnsi" w:eastAsia="Times New Roman" w:hAnsiTheme="majorHAnsi" w:cs="Arial"/>
          <w:sz w:val="18"/>
          <w:szCs w:val="18"/>
        </w:rPr>
        <w:t xml:space="preserve">”). WalkMe will also provide the Customer with online access to its knowledge base and other technical resources at </w:t>
      </w:r>
      <w:hyperlink r:id="rId7" w:history="1">
        <w:r w:rsidRPr="00CC739D">
          <w:rPr>
            <w:rFonts w:asciiTheme="majorHAnsi" w:eastAsia="Times New Roman" w:hAnsiTheme="majorHAnsi" w:cs="Arial"/>
            <w:color w:val="0563C1" w:themeColor="hyperlink"/>
            <w:sz w:val="18"/>
            <w:szCs w:val="18"/>
            <w:u w:val="single"/>
          </w:rPr>
          <w:t>https://support.walkme.com</w:t>
        </w:r>
      </w:hyperlink>
      <w:r w:rsidRPr="00F514CD">
        <w:rPr>
          <w:rFonts w:asciiTheme="majorHAnsi" w:eastAsia="Times New Roman" w:hAnsiTheme="majorHAnsi" w:cs="Arial"/>
          <w:sz w:val="18"/>
          <w:szCs w:val="18"/>
        </w:rPr>
        <w:t>.</w:t>
      </w:r>
      <w:r w:rsidRPr="00CC739D">
        <w:rPr>
          <w:rFonts w:asciiTheme="majorHAnsi" w:eastAsia="Times New Roman" w:hAnsiTheme="majorHAnsi" w:cs="Arial"/>
          <w:sz w:val="18"/>
          <w:szCs w:val="18"/>
        </w:rPr>
        <w:t xml:space="preserve"> </w:t>
      </w:r>
      <w:r w:rsidRPr="00F514CD">
        <w:rPr>
          <w:rFonts w:asciiTheme="majorHAnsi" w:eastAsia="Times New Roman" w:hAnsiTheme="majorHAnsi" w:cs="Arial"/>
          <w:sz w:val="18"/>
          <w:szCs w:val="18"/>
        </w:rPr>
        <w:t xml:space="preserve">The Customer may contact the WalkMe Support Services by email (support@walkme.com) and/or reach the Support Services at the following telephone numbers: </w:t>
      </w:r>
    </w:p>
    <w:p w14:paraId="4D3698E0" w14:textId="77777777" w:rsidR="00F514CD" w:rsidRPr="00F514CD" w:rsidRDefault="00F514CD" w:rsidP="00B50F01">
      <w:pPr>
        <w:spacing w:after="0" w:line="240" w:lineRule="auto"/>
        <w:ind w:left="284"/>
        <w:jc w:val="both"/>
        <w:rPr>
          <w:rFonts w:asciiTheme="majorHAnsi" w:eastAsia="Times New Roman" w:hAnsiTheme="majorHAnsi" w:cs="Arial"/>
          <w:sz w:val="18"/>
          <w:szCs w:val="18"/>
        </w:rPr>
      </w:pPr>
    </w:p>
    <w:tbl>
      <w:tblPr>
        <w:tblStyle w:val="MediumShading211"/>
        <w:tblW w:w="3585" w:type="pct"/>
        <w:tblInd w:w="-10" w:type="dxa"/>
        <w:tblBorders>
          <w:top w:val="none" w:sz="0" w:space="0" w:color="auto"/>
          <w:bottom w:val="none" w:sz="0" w:space="0" w:color="auto"/>
        </w:tblBorders>
        <w:tblLook w:val="0420" w:firstRow="1" w:lastRow="0" w:firstColumn="0" w:lastColumn="0" w:noHBand="0" w:noVBand="1"/>
      </w:tblPr>
      <w:tblGrid>
        <w:gridCol w:w="1568"/>
        <w:gridCol w:w="1419"/>
        <w:gridCol w:w="1419"/>
        <w:gridCol w:w="1416"/>
        <w:gridCol w:w="1405"/>
      </w:tblGrid>
      <w:tr w:rsidR="00CC739D" w:rsidRPr="00F514CD" w14:paraId="35E63B46" w14:textId="77777777" w:rsidTr="00CC739D">
        <w:trPr>
          <w:cnfStyle w:val="100000000000" w:firstRow="1" w:lastRow="0" w:firstColumn="0" w:lastColumn="0" w:oddVBand="0" w:evenVBand="0" w:oddHBand="0" w:evenHBand="0" w:firstRowFirstColumn="0" w:firstRowLastColumn="0" w:lastRowFirstColumn="0" w:lastRowLastColumn="0"/>
          <w:trHeight w:val="145"/>
        </w:trPr>
        <w:tc>
          <w:tcPr>
            <w:tcW w:w="5000" w:type="pct"/>
            <w:gridSpan w:val="5"/>
            <w:tcBorders>
              <w:top w:val="none" w:sz="0" w:space="0" w:color="auto"/>
              <w:left w:val="none" w:sz="0" w:space="0" w:color="auto"/>
              <w:bottom w:val="none" w:sz="0" w:space="0" w:color="auto"/>
              <w:right w:val="none" w:sz="0" w:space="0" w:color="auto"/>
            </w:tcBorders>
            <w:shd w:val="clear" w:color="auto" w:fill="3292CF"/>
          </w:tcPr>
          <w:p w14:paraId="4293A9CF" w14:textId="64C00432" w:rsidR="00CC739D" w:rsidRPr="00F514CD" w:rsidRDefault="00CC739D" w:rsidP="00B50F01">
            <w:pPr>
              <w:jc w:val="center"/>
              <w:rPr>
                <w:rFonts w:asciiTheme="majorHAnsi" w:eastAsia="Calibri" w:hAnsiTheme="majorHAnsi" w:cs="Arial"/>
                <w:sz w:val="18"/>
                <w:szCs w:val="18"/>
              </w:rPr>
            </w:pPr>
            <w:r w:rsidRPr="00F514CD">
              <w:rPr>
                <w:rFonts w:asciiTheme="majorHAnsi" w:eastAsia="Calibri" w:hAnsiTheme="majorHAnsi" w:cs="Arial"/>
                <w:sz w:val="18"/>
                <w:szCs w:val="18"/>
              </w:rPr>
              <w:t>Support Services Telephone Numbers</w:t>
            </w:r>
          </w:p>
        </w:tc>
      </w:tr>
      <w:tr w:rsidR="00CC739D" w:rsidRPr="00CC739D" w14:paraId="563F5CAD" w14:textId="77777777" w:rsidTr="00CC739D">
        <w:trPr>
          <w:cnfStyle w:val="000000100000" w:firstRow="0" w:lastRow="0" w:firstColumn="0" w:lastColumn="0" w:oddVBand="0" w:evenVBand="0" w:oddHBand="1" w:evenHBand="0" w:firstRowFirstColumn="0" w:firstRowLastColumn="0" w:lastRowFirstColumn="0" w:lastRowLastColumn="0"/>
          <w:trHeight w:val="449"/>
        </w:trPr>
        <w:tc>
          <w:tcPr>
            <w:tcW w:w="1084" w:type="pct"/>
            <w:shd w:val="clear" w:color="auto" w:fill="E2EFF7"/>
          </w:tcPr>
          <w:p w14:paraId="75B8ABA0" w14:textId="77777777" w:rsidR="00CC739D" w:rsidRPr="00CC739D" w:rsidRDefault="00CC739D" w:rsidP="00CC739D">
            <w:pPr>
              <w:jc w:val="center"/>
              <w:rPr>
                <w:rFonts w:asciiTheme="majorHAnsi" w:eastAsia="Times New Roman" w:hAnsiTheme="majorHAnsi" w:cs="Arial"/>
                <w:sz w:val="18"/>
                <w:szCs w:val="18"/>
              </w:rPr>
            </w:pPr>
            <w:r w:rsidRPr="00CC739D">
              <w:rPr>
                <w:rFonts w:asciiTheme="majorHAnsi" w:eastAsia="Times New Roman" w:hAnsiTheme="majorHAnsi" w:cs="Arial"/>
                <w:sz w:val="18"/>
                <w:szCs w:val="18"/>
              </w:rPr>
              <w:t>U.S.</w:t>
            </w:r>
          </w:p>
          <w:p w14:paraId="3F995169" w14:textId="489D0ED6" w:rsidR="00CC739D" w:rsidRPr="00CC739D" w:rsidRDefault="00CC739D" w:rsidP="00CC739D">
            <w:pPr>
              <w:jc w:val="center"/>
              <w:rPr>
                <w:rFonts w:asciiTheme="majorHAnsi" w:eastAsia="Times New Roman" w:hAnsiTheme="majorHAnsi" w:cs="Arial"/>
                <w:sz w:val="18"/>
                <w:szCs w:val="18"/>
              </w:rPr>
            </w:pPr>
            <w:r w:rsidRPr="00CC739D">
              <w:rPr>
                <w:rFonts w:asciiTheme="majorHAnsi" w:eastAsia="Times New Roman" w:hAnsiTheme="majorHAnsi" w:cs="Arial"/>
                <w:sz w:val="18"/>
                <w:szCs w:val="18"/>
              </w:rPr>
              <w:t>1-855-4-WalkMe</w:t>
            </w:r>
          </w:p>
        </w:tc>
        <w:tc>
          <w:tcPr>
            <w:tcW w:w="982" w:type="pct"/>
            <w:shd w:val="clear" w:color="auto" w:fill="E2EFF7"/>
          </w:tcPr>
          <w:p w14:paraId="7A2CB73F" w14:textId="50C20DD4" w:rsidR="00CC739D" w:rsidRPr="00CC739D" w:rsidRDefault="00CC739D" w:rsidP="00CC739D">
            <w:pPr>
              <w:jc w:val="center"/>
              <w:rPr>
                <w:rFonts w:asciiTheme="majorHAnsi" w:eastAsia="Times New Roman" w:hAnsiTheme="majorHAnsi" w:cs="Arial"/>
                <w:sz w:val="18"/>
                <w:szCs w:val="18"/>
              </w:rPr>
            </w:pPr>
            <w:r w:rsidRPr="00CC739D">
              <w:rPr>
                <w:rFonts w:asciiTheme="majorHAnsi" w:eastAsia="Times New Roman" w:hAnsiTheme="majorHAnsi" w:cs="Arial"/>
                <w:sz w:val="18"/>
                <w:szCs w:val="18"/>
              </w:rPr>
              <w:t>Australia</w:t>
            </w:r>
          </w:p>
          <w:p w14:paraId="2F870890" w14:textId="207EE69F" w:rsidR="00CC739D" w:rsidRPr="00F514CD" w:rsidRDefault="00CC739D" w:rsidP="00CC739D">
            <w:pPr>
              <w:jc w:val="center"/>
              <w:rPr>
                <w:rFonts w:asciiTheme="majorHAnsi" w:eastAsia="Times New Roman" w:hAnsiTheme="majorHAnsi" w:cs="Arial"/>
                <w:sz w:val="18"/>
                <w:szCs w:val="18"/>
              </w:rPr>
            </w:pPr>
            <w:r w:rsidRPr="00CC739D">
              <w:rPr>
                <w:rFonts w:asciiTheme="majorHAnsi" w:eastAsia="Times New Roman" w:hAnsiTheme="majorHAnsi" w:cs="Arial"/>
                <w:sz w:val="18"/>
                <w:szCs w:val="18"/>
              </w:rPr>
              <w:t>1-800-1423-75</w:t>
            </w:r>
          </w:p>
        </w:tc>
        <w:tc>
          <w:tcPr>
            <w:tcW w:w="982" w:type="pct"/>
            <w:shd w:val="clear" w:color="auto" w:fill="E2EFF7"/>
          </w:tcPr>
          <w:p w14:paraId="0F8FB636" w14:textId="2F962E9D" w:rsidR="00CC739D" w:rsidRPr="00F514CD" w:rsidRDefault="00CC739D" w:rsidP="00CC739D">
            <w:pPr>
              <w:jc w:val="center"/>
              <w:rPr>
                <w:rFonts w:asciiTheme="majorHAnsi" w:eastAsia="Times New Roman" w:hAnsiTheme="majorHAnsi" w:cs="Arial"/>
                <w:sz w:val="18"/>
                <w:szCs w:val="18"/>
              </w:rPr>
            </w:pPr>
            <w:r w:rsidRPr="00F514CD">
              <w:rPr>
                <w:rFonts w:asciiTheme="majorHAnsi" w:eastAsia="Times New Roman" w:hAnsiTheme="majorHAnsi" w:cs="Arial"/>
                <w:sz w:val="18"/>
                <w:szCs w:val="18"/>
              </w:rPr>
              <w:t>France</w:t>
            </w:r>
          </w:p>
          <w:p w14:paraId="174DFB27" w14:textId="77777777" w:rsidR="00CC739D" w:rsidRPr="00F514CD" w:rsidRDefault="00CC739D" w:rsidP="00CC739D">
            <w:pPr>
              <w:jc w:val="center"/>
              <w:rPr>
                <w:rFonts w:asciiTheme="majorHAnsi" w:eastAsia="Times New Roman" w:hAnsiTheme="majorHAnsi" w:cs="Arial"/>
                <w:sz w:val="18"/>
                <w:szCs w:val="18"/>
              </w:rPr>
            </w:pPr>
            <w:r w:rsidRPr="00F514CD">
              <w:rPr>
                <w:rFonts w:asciiTheme="majorHAnsi" w:eastAsia="Times New Roman" w:hAnsiTheme="majorHAnsi" w:cs="Arial"/>
                <w:sz w:val="18"/>
                <w:szCs w:val="18"/>
              </w:rPr>
              <w:t>0-800-906-440</w:t>
            </w:r>
          </w:p>
        </w:tc>
        <w:tc>
          <w:tcPr>
            <w:tcW w:w="980" w:type="pct"/>
            <w:shd w:val="clear" w:color="auto" w:fill="E2EFF7"/>
          </w:tcPr>
          <w:p w14:paraId="25A8D03A" w14:textId="77777777" w:rsidR="00CC739D" w:rsidRPr="00F514CD" w:rsidRDefault="00CC739D" w:rsidP="00CC739D">
            <w:pPr>
              <w:jc w:val="center"/>
              <w:rPr>
                <w:rFonts w:asciiTheme="majorHAnsi" w:eastAsia="Times New Roman" w:hAnsiTheme="majorHAnsi" w:cs="Arial"/>
                <w:sz w:val="18"/>
                <w:szCs w:val="18"/>
              </w:rPr>
            </w:pPr>
            <w:r w:rsidRPr="00F514CD">
              <w:rPr>
                <w:rFonts w:asciiTheme="majorHAnsi" w:eastAsia="Times New Roman" w:hAnsiTheme="majorHAnsi" w:cs="Arial"/>
                <w:sz w:val="18"/>
                <w:szCs w:val="18"/>
              </w:rPr>
              <w:t>Germany</w:t>
            </w:r>
          </w:p>
          <w:p w14:paraId="5848F85E" w14:textId="77777777" w:rsidR="00CC739D" w:rsidRPr="00F514CD" w:rsidRDefault="00CC739D" w:rsidP="00CC739D">
            <w:pPr>
              <w:jc w:val="center"/>
              <w:rPr>
                <w:rFonts w:asciiTheme="majorHAnsi" w:eastAsia="Times New Roman" w:hAnsiTheme="majorHAnsi" w:cs="Arial"/>
                <w:sz w:val="18"/>
                <w:szCs w:val="18"/>
              </w:rPr>
            </w:pPr>
            <w:r w:rsidRPr="00F514CD">
              <w:rPr>
                <w:rFonts w:asciiTheme="majorHAnsi" w:eastAsia="Times New Roman" w:hAnsiTheme="majorHAnsi" w:cs="Arial"/>
                <w:sz w:val="18"/>
                <w:szCs w:val="18"/>
              </w:rPr>
              <w:t>0-800-1122-881</w:t>
            </w:r>
          </w:p>
        </w:tc>
        <w:tc>
          <w:tcPr>
            <w:tcW w:w="972" w:type="pct"/>
            <w:shd w:val="clear" w:color="auto" w:fill="E2EFF7"/>
          </w:tcPr>
          <w:p w14:paraId="026D09F1" w14:textId="77777777" w:rsidR="00CC739D" w:rsidRPr="00F514CD" w:rsidRDefault="00CC739D" w:rsidP="00CC739D">
            <w:pPr>
              <w:jc w:val="center"/>
              <w:rPr>
                <w:rFonts w:asciiTheme="majorHAnsi" w:eastAsia="Times New Roman" w:hAnsiTheme="majorHAnsi" w:cs="Arial"/>
                <w:sz w:val="18"/>
                <w:szCs w:val="18"/>
              </w:rPr>
            </w:pPr>
            <w:r w:rsidRPr="00F514CD">
              <w:rPr>
                <w:rFonts w:asciiTheme="majorHAnsi" w:eastAsia="Times New Roman" w:hAnsiTheme="majorHAnsi" w:cs="Arial"/>
                <w:sz w:val="18"/>
                <w:szCs w:val="18"/>
              </w:rPr>
              <w:t>UK</w:t>
            </w:r>
          </w:p>
          <w:p w14:paraId="2C230339" w14:textId="77777777" w:rsidR="00CC739D" w:rsidRPr="00F514CD" w:rsidRDefault="00CC739D" w:rsidP="00CC739D">
            <w:pPr>
              <w:jc w:val="center"/>
              <w:rPr>
                <w:rFonts w:asciiTheme="majorHAnsi" w:eastAsia="Times New Roman" w:hAnsiTheme="majorHAnsi" w:cs="Arial"/>
                <w:sz w:val="18"/>
                <w:szCs w:val="18"/>
              </w:rPr>
            </w:pPr>
            <w:r w:rsidRPr="00F514CD">
              <w:rPr>
                <w:rFonts w:asciiTheme="majorHAnsi" w:eastAsia="Times New Roman" w:hAnsiTheme="majorHAnsi" w:cs="Arial"/>
                <w:sz w:val="18"/>
                <w:szCs w:val="18"/>
              </w:rPr>
              <w:t>0-800-0885-101</w:t>
            </w:r>
          </w:p>
        </w:tc>
      </w:tr>
    </w:tbl>
    <w:p w14:paraId="57D347D1" w14:textId="77777777" w:rsidR="00F514CD" w:rsidRPr="00F514CD" w:rsidRDefault="00F514CD" w:rsidP="00B50F01">
      <w:pPr>
        <w:shd w:val="clear" w:color="auto" w:fill="FFFFFF"/>
        <w:spacing w:after="0" w:line="240" w:lineRule="auto"/>
        <w:jc w:val="both"/>
        <w:rPr>
          <w:rFonts w:asciiTheme="majorHAnsi" w:eastAsia="Times New Roman" w:hAnsiTheme="majorHAnsi" w:cs="Arial"/>
          <w:sz w:val="18"/>
          <w:szCs w:val="18"/>
          <w:lang w:bidi="ar-SA"/>
        </w:rPr>
      </w:pPr>
    </w:p>
    <w:p w14:paraId="5F76F723" w14:textId="77777777" w:rsidR="00F514CD" w:rsidRPr="00F514CD" w:rsidRDefault="00F514CD" w:rsidP="00B50F01">
      <w:pPr>
        <w:numPr>
          <w:ilvl w:val="0"/>
          <w:numId w:val="6"/>
        </w:numPr>
        <w:tabs>
          <w:tab w:val="left" w:pos="284"/>
        </w:tabs>
        <w:spacing w:line="240" w:lineRule="auto"/>
        <w:ind w:left="0" w:firstLine="0"/>
        <w:jc w:val="both"/>
        <w:rPr>
          <w:rFonts w:asciiTheme="majorHAnsi" w:eastAsia="Times New Roman" w:hAnsiTheme="majorHAnsi" w:cs="Arial"/>
          <w:b/>
          <w:bCs/>
          <w:sz w:val="18"/>
          <w:szCs w:val="18"/>
          <w:lang w:bidi="ar-SA"/>
        </w:rPr>
      </w:pPr>
      <w:r w:rsidRPr="00F514CD">
        <w:rPr>
          <w:rFonts w:asciiTheme="majorHAnsi" w:eastAsia="Times New Roman" w:hAnsiTheme="majorHAnsi" w:cs="Arial"/>
          <w:b/>
          <w:bCs/>
          <w:sz w:val="18"/>
          <w:szCs w:val="18"/>
          <w:lang w:bidi="ar-SA"/>
        </w:rPr>
        <w:t xml:space="preserve">Target Availability Levels </w:t>
      </w:r>
    </w:p>
    <w:tbl>
      <w:tblPr>
        <w:tblStyle w:val="MediumShading211"/>
        <w:tblW w:w="7371" w:type="dxa"/>
        <w:tblLook w:val="0420" w:firstRow="1" w:lastRow="0" w:firstColumn="0" w:lastColumn="0" w:noHBand="0" w:noVBand="1"/>
      </w:tblPr>
      <w:tblGrid>
        <w:gridCol w:w="5387"/>
        <w:gridCol w:w="1984"/>
      </w:tblGrid>
      <w:tr w:rsidR="00F514CD" w:rsidRPr="00F514CD" w14:paraId="36071238" w14:textId="77777777" w:rsidTr="00CC739D">
        <w:trPr>
          <w:cnfStyle w:val="100000000000" w:firstRow="1" w:lastRow="0" w:firstColumn="0" w:lastColumn="0" w:oddVBand="0" w:evenVBand="0" w:oddHBand="0" w:evenHBand="0" w:firstRowFirstColumn="0" w:firstRowLastColumn="0" w:lastRowFirstColumn="0" w:lastRowLastColumn="0"/>
          <w:trHeight w:val="291"/>
        </w:trPr>
        <w:tc>
          <w:tcPr>
            <w:tcW w:w="7371" w:type="dxa"/>
            <w:gridSpan w:val="2"/>
            <w:tcBorders>
              <w:top w:val="nil"/>
              <w:bottom w:val="nil"/>
            </w:tcBorders>
            <w:shd w:val="clear" w:color="auto" w:fill="3292CF"/>
            <w:vAlign w:val="center"/>
          </w:tcPr>
          <w:p w14:paraId="71F3EE3A"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Calibri" w:hAnsiTheme="majorHAnsi" w:cs="Arial"/>
                <w:sz w:val="18"/>
                <w:szCs w:val="18"/>
              </w:rPr>
              <w:t>WalkMe Player and Editor Availability Measure Standards</w:t>
            </w:r>
          </w:p>
        </w:tc>
      </w:tr>
      <w:tr w:rsidR="00F514CD" w:rsidRPr="00F514CD" w14:paraId="5F7A7AC5" w14:textId="77777777" w:rsidTr="00F514CD">
        <w:trPr>
          <w:cnfStyle w:val="000000100000" w:firstRow="0" w:lastRow="0" w:firstColumn="0" w:lastColumn="0" w:oddVBand="0" w:evenVBand="0" w:oddHBand="1" w:evenHBand="0" w:firstRowFirstColumn="0" w:firstRowLastColumn="0" w:lastRowFirstColumn="0" w:lastRowLastColumn="0"/>
          <w:trHeight w:val="312"/>
        </w:trPr>
        <w:tc>
          <w:tcPr>
            <w:tcW w:w="5387" w:type="dxa"/>
            <w:tcBorders>
              <w:top w:val="nil"/>
            </w:tcBorders>
            <w:shd w:val="clear" w:color="auto" w:fill="E2EFF7"/>
            <w:vAlign w:val="center"/>
          </w:tcPr>
          <w:p w14:paraId="4852BE97" w14:textId="64AEC635"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WalkMe Player</w:t>
            </w:r>
            <w:r w:rsidR="00B50F01" w:rsidRPr="00CC739D">
              <w:rPr>
                <w:rFonts w:asciiTheme="majorHAnsi" w:eastAsia="Times New Roman" w:hAnsiTheme="majorHAnsi" w:cs="Arial"/>
                <w:sz w:val="18"/>
                <w:szCs w:val="18"/>
              </w:rPr>
              <w:t xml:space="preserve"> Target Availability</w:t>
            </w:r>
          </w:p>
        </w:tc>
        <w:tc>
          <w:tcPr>
            <w:tcW w:w="1984" w:type="dxa"/>
            <w:tcBorders>
              <w:top w:val="nil"/>
            </w:tcBorders>
            <w:shd w:val="clear" w:color="auto" w:fill="E2EFF7"/>
            <w:vAlign w:val="center"/>
          </w:tcPr>
          <w:p w14:paraId="2966954D"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99.95%</w:t>
            </w:r>
          </w:p>
        </w:tc>
      </w:tr>
      <w:tr w:rsidR="00F514CD" w:rsidRPr="00F514CD" w14:paraId="68D25891" w14:textId="77777777" w:rsidTr="00F514CD">
        <w:trPr>
          <w:trHeight w:val="468"/>
        </w:trPr>
        <w:tc>
          <w:tcPr>
            <w:tcW w:w="5387" w:type="dxa"/>
            <w:tcBorders>
              <w:bottom w:val="nil"/>
            </w:tcBorders>
            <w:vAlign w:val="center"/>
          </w:tcPr>
          <w:p w14:paraId="78C4C290" w14:textId="1FF6C396"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 xml:space="preserve">WalkMe Editor </w:t>
            </w:r>
            <w:r w:rsidR="00B50F01" w:rsidRPr="00CC739D">
              <w:rPr>
                <w:rFonts w:asciiTheme="majorHAnsi" w:eastAsia="Times New Roman" w:hAnsiTheme="majorHAnsi" w:cs="Arial"/>
                <w:sz w:val="18"/>
                <w:szCs w:val="18"/>
              </w:rPr>
              <w:t>Target Availability</w:t>
            </w:r>
          </w:p>
        </w:tc>
        <w:tc>
          <w:tcPr>
            <w:tcW w:w="1984" w:type="dxa"/>
            <w:tcBorders>
              <w:bottom w:val="nil"/>
            </w:tcBorders>
            <w:vAlign w:val="center"/>
          </w:tcPr>
          <w:p w14:paraId="2F68F6D7"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99.9%</w:t>
            </w:r>
          </w:p>
        </w:tc>
      </w:tr>
    </w:tbl>
    <w:p w14:paraId="689C90EF" w14:textId="77777777" w:rsidR="00F514CD" w:rsidRPr="00F514CD" w:rsidRDefault="00F514CD" w:rsidP="00B50F01">
      <w:pPr>
        <w:tabs>
          <w:tab w:val="left" w:pos="284"/>
        </w:tabs>
        <w:spacing w:line="240" w:lineRule="auto"/>
        <w:jc w:val="both"/>
        <w:rPr>
          <w:rFonts w:asciiTheme="majorHAnsi" w:eastAsia="Times New Roman" w:hAnsiTheme="majorHAnsi" w:cs="Times New Roman"/>
          <w:b/>
          <w:bCs/>
          <w:sz w:val="18"/>
          <w:szCs w:val="18"/>
        </w:rPr>
      </w:pPr>
    </w:p>
    <w:p w14:paraId="6132BC10" w14:textId="2A0C386C" w:rsidR="00F514CD" w:rsidRPr="00F514CD" w:rsidRDefault="00F514CD" w:rsidP="00B50F01">
      <w:pPr>
        <w:spacing w:line="240" w:lineRule="auto"/>
        <w:rPr>
          <w:rFonts w:asciiTheme="majorHAnsi" w:eastAsia="Times New Roman" w:hAnsiTheme="majorHAnsi" w:cs="Times New Roman"/>
          <w:b/>
          <w:bCs/>
          <w:sz w:val="18"/>
          <w:szCs w:val="18"/>
        </w:rPr>
      </w:pPr>
      <w:r w:rsidRPr="00F514CD">
        <w:rPr>
          <w:rFonts w:asciiTheme="majorHAnsi" w:eastAsia="Times New Roman" w:hAnsiTheme="majorHAnsi" w:cs="Times New Roman"/>
          <w:b/>
          <w:bCs/>
          <w:sz w:val="18"/>
          <w:szCs w:val="18"/>
        </w:rPr>
        <w:br w:type="page"/>
      </w:r>
    </w:p>
    <w:p w14:paraId="72659624" w14:textId="77777777" w:rsidR="00F514CD" w:rsidRPr="00F514CD" w:rsidRDefault="00F514CD" w:rsidP="00B50F01">
      <w:pPr>
        <w:numPr>
          <w:ilvl w:val="0"/>
          <w:numId w:val="6"/>
        </w:numPr>
        <w:tabs>
          <w:tab w:val="left" w:pos="284"/>
        </w:tabs>
        <w:spacing w:line="240" w:lineRule="auto"/>
        <w:ind w:left="0" w:firstLine="0"/>
        <w:jc w:val="both"/>
        <w:rPr>
          <w:rFonts w:asciiTheme="majorHAnsi" w:eastAsia="Times New Roman" w:hAnsiTheme="majorHAnsi" w:cs="Times New Roman"/>
          <w:b/>
          <w:bCs/>
          <w:sz w:val="18"/>
          <w:szCs w:val="18"/>
        </w:rPr>
      </w:pPr>
      <w:r w:rsidRPr="00F514CD">
        <w:rPr>
          <w:rFonts w:asciiTheme="majorHAnsi" w:eastAsia="Times New Roman" w:hAnsiTheme="majorHAnsi" w:cs="Times New Roman"/>
          <w:b/>
          <w:bCs/>
          <w:sz w:val="18"/>
          <w:szCs w:val="18"/>
        </w:rPr>
        <w:lastRenderedPageBreak/>
        <w:t>Support Response and Resolution Times</w:t>
      </w:r>
    </w:p>
    <w:tbl>
      <w:tblPr>
        <w:tblStyle w:val="MediumShading211"/>
        <w:tblW w:w="10065" w:type="dxa"/>
        <w:tblBorders>
          <w:top w:val="none" w:sz="0" w:space="0" w:color="auto"/>
          <w:bottom w:val="none" w:sz="0" w:space="0" w:color="auto"/>
        </w:tblBorders>
        <w:tblLayout w:type="fixed"/>
        <w:tblLook w:val="0420" w:firstRow="1" w:lastRow="0" w:firstColumn="0" w:lastColumn="0" w:noHBand="0" w:noVBand="1"/>
      </w:tblPr>
      <w:tblGrid>
        <w:gridCol w:w="1098"/>
        <w:gridCol w:w="1737"/>
        <w:gridCol w:w="1134"/>
        <w:gridCol w:w="6096"/>
      </w:tblGrid>
      <w:tr w:rsidR="00F514CD" w:rsidRPr="00F514CD" w14:paraId="48F419EB" w14:textId="77777777" w:rsidTr="00B50F01">
        <w:trPr>
          <w:cnfStyle w:val="100000000000" w:firstRow="1" w:lastRow="0" w:firstColumn="0" w:lastColumn="0" w:oddVBand="0" w:evenVBand="0" w:oddHBand="0" w:evenHBand="0" w:firstRowFirstColumn="0" w:firstRowLastColumn="0" w:lastRowFirstColumn="0" w:lastRowLastColumn="0"/>
          <w:trHeight w:val="426"/>
        </w:trPr>
        <w:tc>
          <w:tcPr>
            <w:tcW w:w="1098" w:type="dxa"/>
            <w:tcBorders>
              <w:top w:val="none" w:sz="0" w:space="0" w:color="auto"/>
              <w:left w:val="none" w:sz="0" w:space="0" w:color="auto"/>
              <w:bottom w:val="none" w:sz="0" w:space="0" w:color="auto"/>
              <w:right w:val="none" w:sz="0" w:space="0" w:color="auto"/>
            </w:tcBorders>
            <w:shd w:val="clear" w:color="auto" w:fill="3292CF"/>
            <w:hideMark/>
          </w:tcPr>
          <w:p w14:paraId="3E3DC53C" w14:textId="77777777" w:rsidR="00F514CD" w:rsidRPr="00F514CD" w:rsidRDefault="00F514CD" w:rsidP="00B50F01">
            <w:pPr>
              <w:spacing w:before="60" w:after="60"/>
              <w:ind w:right="36"/>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Response Time</w:t>
            </w:r>
          </w:p>
        </w:tc>
        <w:tc>
          <w:tcPr>
            <w:tcW w:w="1737" w:type="dxa"/>
            <w:tcBorders>
              <w:top w:val="none" w:sz="0" w:space="0" w:color="auto"/>
              <w:left w:val="none" w:sz="0" w:space="0" w:color="auto"/>
              <w:bottom w:val="none" w:sz="0" w:space="0" w:color="auto"/>
              <w:right w:val="none" w:sz="0" w:space="0" w:color="auto"/>
            </w:tcBorders>
            <w:shd w:val="clear" w:color="auto" w:fill="3292CF"/>
            <w:hideMark/>
          </w:tcPr>
          <w:p w14:paraId="62C466D6" w14:textId="77777777" w:rsidR="00F514CD" w:rsidRPr="00F514CD" w:rsidRDefault="00F514CD" w:rsidP="00B50F01">
            <w:pPr>
              <w:spacing w:before="60" w:after="60"/>
              <w:ind w:right="36"/>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Target Resolution Time</w:t>
            </w:r>
          </w:p>
        </w:tc>
        <w:tc>
          <w:tcPr>
            <w:tcW w:w="1134" w:type="dxa"/>
            <w:tcBorders>
              <w:top w:val="none" w:sz="0" w:space="0" w:color="auto"/>
              <w:left w:val="none" w:sz="0" w:space="0" w:color="auto"/>
              <w:bottom w:val="none" w:sz="0" w:space="0" w:color="auto"/>
              <w:right w:val="none" w:sz="0" w:space="0" w:color="auto"/>
            </w:tcBorders>
            <w:shd w:val="clear" w:color="auto" w:fill="3292CF"/>
            <w:hideMark/>
          </w:tcPr>
          <w:p w14:paraId="23AA09FE" w14:textId="77777777" w:rsidR="00F514CD" w:rsidRPr="00F514CD" w:rsidRDefault="00F514CD" w:rsidP="00B50F01">
            <w:pPr>
              <w:spacing w:before="60" w:after="60"/>
              <w:ind w:right="36"/>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Severity</w:t>
            </w:r>
          </w:p>
        </w:tc>
        <w:tc>
          <w:tcPr>
            <w:tcW w:w="6096" w:type="dxa"/>
            <w:tcBorders>
              <w:top w:val="none" w:sz="0" w:space="0" w:color="auto"/>
              <w:left w:val="none" w:sz="0" w:space="0" w:color="auto"/>
              <w:bottom w:val="none" w:sz="0" w:space="0" w:color="auto"/>
              <w:right w:val="none" w:sz="0" w:space="0" w:color="auto"/>
            </w:tcBorders>
            <w:shd w:val="clear" w:color="auto" w:fill="3292CF"/>
            <w:hideMark/>
          </w:tcPr>
          <w:p w14:paraId="4D4E1E7A" w14:textId="77777777" w:rsidR="00F514CD" w:rsidRPr="00F514CD" w:rsidRDefault="00F514CD" w:rsidP="00B50F01">
            <w:pPr>
              <w:spacing w:before="60" w:after="60"/>
              <w:ind w:right="36"/>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Description of Defect</w:t>
            </w:r>
          </w:p>
        </w:tc>
      </w:tr>
      <w:tr w:rsidR="00F514CD" w:rsidRPr="00F514CD" w14:paraId="01700551" w14:textId="77777777" w:rsidTr="00B50F01">
        <w:trPr>
          <w:cnfStyle w:val="000000100000" w:firstRow="0" w:lastRow="0" w:firstColumn="0" w:lastColumn="0" w:oddVBand="0" w:evenVBand="0" w:oddHBand="1" w:evenHBand="0" w:firstRowFirstColumn="0" w:firstRowLastColumn="0" w:lastRowFirstColumn="0" w:lastRowLastColumn="0"/>
          <w:trHeight w:val="2090"/>
        </w:trPr>
        <w:tc>
          <w:tcPr>
            <w:tcW w:w="1098" w:type="dxa"/>
            <w:shd w:val="clear" w:color="auto" w:fill="E2EFF7"/>
            <w:hideMark/>
          </w:tcPr>
          <w:p w14:paraId="57931FEA"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Up to 1 hour</w:t>
            </w:r>
          </w:p>
        </w:tc>
        <w:tc>
          <w:tcPr>
            <w:tcW w:w="1737" w:type="dxa"/>
            <w:shd w:val="clear" w:color="auto" w:fill="E2EFF7"/>
            <w:hideMark/>
          </w:tcPr>
          <w:p w14:paraId="423C4227"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4-5 hours</w:t>
            </w:r>
          </w:p>
        </w:tc>
        <w:tc>
          <w:tcPr>
            <w:tcW w:w="1134" w:type="dxa"/>
            <w:shd w:val="clear" w:color="auto" w:fill="E2EFF7"/>
            <w:hideMark/>
          </w:tcPr>
          <w:p w14:paraId="1CC2AC76"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Critical (Priority 1)</w:t>
            </w:r>
          </w:p>
        </w:tc>
        <w:tc>
          <w:tcPr>
            <w:tcW w:w="6096" w:type="dxa"/>
            <w:shd w:val="clear" w:color="auto" w:fill="E2EFF7"/>
            <w:hideMark/>
          </w:tcPr>
          <w:p w14:paraId="735ED99F" w14:textId="77777777" w:rsidR="00F514CD" w:rsidRPr="00F514CD" w:rsidRDefault="00F514CD" w:rsidP="00CC739D">
            <w:pPr>
              <w:snapToGrid w:val="0"/>
              <w:jc w:val="both"/>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 xml:space="preserve">Defect with one or more of the below characteristics occur and there is no workaround: </w:t>
            </w:r>
          </w:p>
          <w:p w14:paraId="18CF8FCA" w14:textId="20333E41" w:rsidR="00F514CD" w:rsidRPr="00F514CD" w:rsidRDefault="00F514CD" w:rsidP="00CC739D">
            <w:pPr>
              <w:numPr>
                <w:ilvl w:val="0"/>
                <w:numId w:val="7"/>
              </w:numPr>
              <w:snapToGrid w:val="0"/>
              <w:ind w:left="164" w:hanging="142"/>
              <w:jc w:val="both"/>
              <w:rPr>
                <w:rFonts w:asciiTheme="majorHAnsi" w:eastAsia="Times New Roman" w:hAnsiTheme="majorHAnsi" w:cs="Times New Roman"/>
                <w:sz w:val="18"/>
                <w:szCs w:val="18"/>
              </w:rPr>
            </w:pPr>
            <w:r w:rsidRPr="00F514CD">
              <w:rPr>
                <w:rFonts w:asciiTheme="majorHAnsi" w:eastAsia="Times New Roman" w:hAnsiTheme="majorHAnsi" w:cs="Times New Roman"/>
                <w:i/>
                <w:iCs/>
                <w:sz w:val="18"/>
                <w:szCs w:val="18"/>
              </w:rPr>
              <w:t>Data corruption</w:t>
            </w:r>
            <w:r w:rsidRPr="00F514CD">
              <w:rPr>
                <w:rFonts w:asciiTheme="majorHAnsi" w:eastAsia="Times New Roman" w:hAnsiTheme="majorHAnsi" w:cs="Times New Roman"/>
                <w:sz w:val="18"/>
                <w:szCs w:val="18"/>
              </w:rPr>
              <w:t xml:space="preserve"> – The System will not load or is causing damage to the Customer’s application or website or otherwise mat</w:t>
            </w:r>
            <w:r w:rsidR="00780E7B" w:rsidRPr="00CC739D">
              <w:rPr>
                <w:rFonts w:asciiTheme="majorHAnsi" w:eastAsia="Times New Roman" w:hAnsiTheme="majorHAnsi" w:cs="Times New Roman"/>
                <w:sz w:val="18"/>
                <w:szCs w:val="18"/>
              </w:rPr>
              <w:t>erially, adversely affects the C</w:t>
            </w:r>
            <w:r w:rsidRPr="00F514CD">
              <w:rPr>
                <w:rFonts w:asciiTheme="majorHAnsi" w:eastAsia="Times New Roman" w:hAnsiTheme="majorHAnsi" w:cs="Times New Roman"/>
                <w:sz w:val="18"/>
                <w:szCs w:val="18"/>
              </w:rPr>
              <w:t>ustomer</w:t>
            </w:r>
            <w:r w:rsidR="00780E7B" w:rsidRPr="00CC739D">
              <w:rPr>
                <w:rFonts w:asciiTheme="majorHAnsi" w:eastAsia="Times New Roman" w:hAnsiTheme="majorHAnsi" w:cs="Times New Roman"/>
                <w:sz w:val="18"/>
                <w:szCs w:val="18"/>
              </w:rPr>
              <w:t>’s</w:t>
            </w:r>
            <w:r w:rsidRPr="00F514CD">
              <w:rPr>
                <w:rFonts w:asciiTheme="majorHAnsi" w:eastAsia="Times New Roman" w:hAnsiTheme="majorHAnsi" w:cs="Times New Roman"/>
                <w:sz w:val="18"/>
                <w:szCs w:val="18"/>
              </w:rPr>
              <w:t xml:space="preserve"> application.  </w:t>
            </w:r>
          </w:p>
          <w:p w14:paraId="6DCC08EE" w14:textId="77777777" w:rsidR="00F514CD" w:rsidRPr="00F514CD" w:rsidRDefault="00F514CD" w:rsidP="00CC739D">
            <w:pPr>
              <w:numPr>
                <w:ilvl w:val="0"/>
                <w:numId w:val="7"/>
              </w:numPr>
              <w:snapToGrid w:val="0"/>
              <w:ind w:left="164" w:hanging="142"/>
              <w:jc w:val="both"/>
              <w:rPr>
                <w:rFonts w:asciiTheme="majorHAnsi" w:eastAsia="Times New Roman" w:hAnsiTheme="majorHAnsi" w:cs="Times New Roman"/>
                <w:sz w:val="18"/>
                <w:szCs w:val="18"/>
              </w:rPr>
            </w:pPr>
            <w:r w:rsidRPr="00F514CD">
              <w:rPr>
                <w:rFonts w:asciiTheme="majorHAnsi" w:eastAsia="Times New Roman" w:hAnsiTheme="majorHAnsi" w:cs="Times New Roman"/>
                <w:i/>
                <w:iCs/>
                <w:sz w:val="18"/>
                <w:szCs w:val="18"/>
              </w:rPr>
              <w:t>System hangs</w:t>
            </w:r>
            <w:r w:rsidRPr="00F514CD">
              <w:rPr>
                <w:rFonts w:asciiTheme="majorHAnsi" w:eastAsia="Times New Roman" w:hAnsiTheme="majorHAnsi" w:cs="Times New Roman"/>
                <w:sz w:val="18"/>
                <w:szCs w:val="18"/>
              </w:rPr>
              <w:t xml:space="preserve"> - the System hangs indefinitely or there is severe performance degradation, causing unreasonable wait times for resources or response as if the System is hanging. </w:t>
            </w:r>
          </w:p>
          <w:p w14:paraId="477F766A" w14:textId="77777777" w:rsidR="00F514CD" w:rsidRPr="00F514CD" w:rsidRDefault="00F514CD" w:rsidP="00CC739D">
            <w:pPr>
              <w:numPr>
                <w:ilvl w:val="0"/>
                <w:numId w:val="7"/>
              </w:numPr>
              <w:snapToGrid w:val="0"/>
              <w:ind w:left="164" w:hanging="142"/>
              <w:jc w:val="both"/>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 xml:space="preserve">A main System function supporting a business critical process has failed, and the System functionality is limited such that critical business processes are paralyzed. </w:t>
            </w:r>
          </w:p>
          <w:p w14:paraId="7FEEA655" w14:textId="77777777" w:rsidR="00F514CD" w:rsidRPr="00F514CD" w:rsidRDefault="00F514CD" w:rsidP="00CC739D">
            <w:pPr>
              <w:numPr>
                <w:ilvl w:val="0"/>
                <w:numId w:val="7"/>
              </w:numPr>
              <w:snapToGrid w:val="0"/>
              <w:ind w:left="164" w:hanging="142"/>
              <w:jc w:val="both"/>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 xml:space="preserve">The System crashes repeatedly. </w:t>
            </w:r>
          </w:p>
        </w:tc>
      </w:tr>
      <w:tr w:rsidR="00F514CD" w:rsidRPr="00F514CD" w14:paraId="4B74ACBB" w14:textId="77777777" w:rsidTr="00B50F01">
        <w:trPr>
          <w:trHeight w:val="779"/>
        </w:trPr>
        <w:tc>
          <w:tcPr>
            <w:tcW w:w="1098" w:type="dxa"/>
            <w:hideMark/>
          </w:tcPr>
          <w:p w14:paraId="4188A069"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Up to 2 hours</w:t>
            </w:r>
          </w:p>
        </w:tc>
        <w:tc>
          <w:tcPr>
            <w:tcW w:w="1737" w:type="dxa"/>
            <w:hideMark/>
          </w:tcPr>
          <w:p w14:paraId="317EA786" w14:textId="6DA60BE7" w:rsidR="00F514CD" w:rsidRPr="00F514CD" w:rsidRDefault="00B50F01" w:rsidP="00CC739D">
            <w:pPr>
              <w:spacing w:beforeLines="50" w:before="120" w:afterLines="50" w:after="120"/>
              <w:ind w:right="72"/>
              <w:jc w:val="center"/>
              <w:rPr>
                <w:rFonts w:asciiTheme="majorHAnsi" w:eastAsia="Times New Roman" w:hAnsiTheme="majorHAnsi" w:cs="Times New Roman"/>
                <w:sz w:val="18"/>
                <w:szCs w:val="18"/>
              </w:rPr>
            </w:pPr>
            <w:r w:rsidRPr="00CC739D">
              <w:rPr>
                <w:rFonts w:asciiTheme="majorHAnsi" w:eastAsia="Times New Roman" w:hAnsiTheme="majorHAnsi" w:cs="Times New Roman"/>
                <w:sz w:val="18"/>
                <w:szCs w:val="18"/>
              </w:rPr>
              <w:t>1</w:t>
            </w:r>
            <w:r w:rsidR="00F514CD" w:rsidRPr="00F514CD">
              <w:rPr>
                <w:rFonts w:asciiTheme="majorHAnsi" w:eastAsia="Times New Roman" w:hAnsiTheme="majorHAnsi" w:cs="Times New Roman"/>
                <w:sz w:val="18"/>
                <w:szCs w:val="18"/>
              </w:rPr>
              <w:t xml:space="preserve"> day</w:t>
            </w:r>
          </w:p>
        </w:tc>
        <w:tc>
          <w:tcPr>
            <w:tcW w:w="1134" w:type="dxa"/>
            <w:hideMark/>
          </w:tcPr>
          <w:p w14:paraId="62ED9AA4"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High</w:t>
            </w:r>
          </w:p>
          <w:p w14:paraId="5052730C"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(Priority 2)</w:t>
            </w:r>
          </w:p>
        </w:tc>
        <w:tc>
          <w:tcPr>
            <w:tcW w:w="6096" w:type="dxa"/>
            <w:hideMark/>
          </w:tcPr>
          <w:p w14:paraId="06147BAA" w14:textId="77777777" w:rsidR="00F514CD" w:rsidRPr="00F514CD" w:rsidRDefault="00F514CD" w:rsidP="00CC739D">
            <w:pPr>
              <w:numPr>
                <w:ilvl w:val="0"/>
                <w:numId w:val="7"/>
              </w:numPr>
              <w:snapToGrid w:val="0"/>
              <w:ind w:left="164" w:hanging="142"/>
              <w:jc w:val="both"/>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 xml:space="preserve"> The System crashes repeatedly and there is a workaround.</w:t>
            </w:r>
          </w:p>
          <w:p w14:paraId="5AD8D63D" w14:textId="77777777" w:rsidR="00F514CD" w:rsidRPr="00F514CD" w:rsidRDefault="00F514CD" w:rsidP="00CC739D">
            <w:pPr>
              <w:numPr>
                <w:ilvl w:val="0"/>
                <w:numId w:val="7"/>
              </w:numPr>
              <w:snapToGrid w:val="0"/>
              <w:ind w:left="164" w:hanging="142"/>
              <w:jc w:val="both"/>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 xml:space="preserve">The System is usable, but an essential component of the System is malfunctioning and/or substantially impacts business operations. </w:t>
            </w:r>
          </w:p>
          <w:p w14:paraId="4B9FC5D0" w14:textId="085F6A50" w:rsidR="00F514CD" w:rsidRPr="00F514CD" w:rsidRDefault="00F514CD" w:rsidP="00CC739D">
            <w:pPr>
              <w:numPr>
                <w:ilvl w:val="0"/>
                <w:numId w:val="7"/>
              </w:numPr>
              <w:snapToGrid w:val="0"/>
              <w:ind w:left="164" w:hanging="142"/>
              <w:jc w:val="both"/>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A critical defect</w:t>
            </w:r>
            <w:r w:rsidR="00B50F01" w:rsidRPr="00CC739D">
              <w:rPr>
                <w:rFonts w:asciiTheme="majorHAnsi" w:eastAsia="Times New Roman" w:hAnsiTheme="majorHAnsi" w:cs="Times New Roman"/>
                <w:sz w:val="18"/>
                <w:szCs w:val="18"/>
              </w:rPr>
              <w:t xml:space="preserve"> exists</w:t>
            </w:r>
            <w:r w:rsidRPr="00F514CD">
              <w:rPr>
                <w:rFonts w:asciiTheme="majorHAnsi" w:eastAsia="Times New Roman" w:hAnsiTheme="majorHAnsi" w:cs="Times New Roman"/>
                <w:sz w:val="18"/>
                <w:szCs w:val="18"/>
              </w:rPr>
              <w:t xml:space="preserve"> with</w:t>
            </w:r>
            <w:r w:rsidR="00B50F01" w:rsidRPr="00CC739D">
              <w:rPr>
                <w:rFonts w:asciiTheme="majorHAnsi" w:eastAsia="Times New Roman" w:hAnsiTheme="majorHAnsi" w:cs="Times New Roman"/>
                <w:sz w:val="18"/>
                <w:szCs w:val="18"/>
              </w:rPr>
              <w:t xml:space="preserve"> an</w:t>
            </w:r>
            <w:r w:rsidRPr="00F514CD">
              <w:rPr>
                <w:rFonts w:asciiTheme="majorHAnsi" w:eastAsia="Times New Roman" w:hAnsiTheme="majorHAnsi" w:cs="Times New Roman"/>
                <w:sz w:val="18"/>
                <w:szCs w:val="18"/>
              </w:rPr>
              <w:t xml:space="preserve"> acceptable workaround. </w:t>
            </w:r>
          </w:p>
        </w:tc>
      </w:tr>
      <w:tr w:rsidR="00F514CD" w:rsidRPr="00F514CD" w14:paraId="42141656" w14:textId="77777777" w:rsidTr="00B50F01">
        <w:trPr>
          <w:cnfStyle w:val="000000100000" w:firstRow="0" w:lastRow="0" w:firstColumn="0" w:lastColumn="0" w:oddVBand="0" w:evenVBand="0" w:oddHBand="1" w:evenHBand="0" w:firstRowFirstColumn="0" w:firstRowLastColumn="0" w:lastRowFirstColumn="0" w:lastRowLastColumn="0"/>
          <w:trHeight w:val="751"/>
        </w:trPr>
        <w:tc>
          <w:tcPr>
            <w:tcW w:w="1098" w:type="dxa"/>
            <w:shd w:val="clear" w:color="auto" w:fill="E2EFF7"/>
            <w:hideMark/>
          </w:tcPr>
          <w:p w14:paraId="5613588D"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Within 24 hours</w:t>
            </w:r>
          </w:p>
        </w:tc>
        <w:tc>
          <w:tcPr>
            <w:tcW w:w="1737" w:type="dxa"/>
            <w:shd w:val="clear" w:color="auto" w:fill="E2EFF7"/>
            <w:hideMark/>
          </w:tcPr>
          <w:p w14:paraId="3F38F22A" w14:textId="0A527303" w:rsidR="00F514CD" w:rsidRPr="00F514CD" w:rsidRDefault="00B50F01" w:rsidP="00CC739D">
            <w:pPr>
              <w:spacing w:beforeLines="50" w:before="120" w:afterLines="50" w:after="120"/>
              <w:ind w:right="72"/>
              <w:jc w:val="center"/>
              <w:rPr>
                <w:rFonts w:asciiTheme="majorHAnsi" w:eastAsia="Times New Roman" w:hAnsiTheme="majorHAnsi" w:cs="Times New Roman"/>
                <w:sz w:val="18"/>
                <w:szCs w:val="18"/>
              </w:rPr>
            </w:pPr>
            <w:r w:rsidRPr="00CC739D">
              <w:rPr>
                <w:rFonts w:asciiTheme="majorHAnsi" w:eastAsia="Times New Roman" w:hAnsiTheme="majorHAnsi" w:cs="Times New Roman"/>
                <w:sz w:val="18"/>
                <w:szCs w:val="18"/>
              </w:rPr>
              <w:t>1-2 days</w:t>
            </w:r>
          </w:p>
        </w:tc>
        <w:tc>
          <w:tcPr>
            <w:tcW w:w="1134" w:type="dxa"/>
            <w:shd w:val="clear" w:color="auto" w:fill="E2EFF7"/>
            <w:hideMark/>
          </w:tcPr>
          <w:p w14:paraId="06AF000A"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Medium</w:t>
            </w:r>
          </w:p>
          <w:p w14:paraId="02A13DC1"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(Priority 3)</w:t>
            </w:r>
          </w:p>
        </w:tc>
        <w:tc>
          <w:tcPr>
            <w:tcW w:w="6096" w:type="dxa"/>
            <w:shd w:val="clear" w:color="auto" w:fill="E2EFF7"/>
            <w:hideMark/>
          </w:tcPr>
          <w:p w14:paraId="7ECAB87A" w14:textId="1B5B6C8A" w:rsidR="00F514CD" w:rsidRPr="00F514CD" w:rsidRDefault="00F514CD" w:rsidP="00CC739D">
            <w:pPr>
              <w:ind w:right="36"/>
              <w:jc w:val="both"/>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The defect does not seriously affect business operation</w:t>
            </w:r>
            <w:r w:rsidR="00B50F01" w:rsidRPr="00CC739D">
              <w:rPr>
                <w:rFonts w:asciiTheme="majorHAnsi" w:eastAsia="Times New Roman" w:hAnsiTheme="majorHAnsi" w:cs="Times New Roman"/>
                <w:sz w:val="18"/>
                <w:szCs w:val="18"/>
              </w:rPr>
              <w:t>s</w:t>
            </w:r>
            <w:r w:rsidRPr="00F514CD">
              <w:rPr>
                <w:rFonts w:asciiTheme="majorHAnsi" w:eastAsia="Times New Roman" w:hAnsiTheme="majorHAnsi" w:cs="Times New Roman"/>
                <w:sz w:val="18"/>
                <w:szCs w:val="18"/>
              </w:rPr>
              <w:t xml:space="preserve">, causing some minor interruptions. The System is operative with some limitation on minor functions, or minor batch functions are inoperative. </w:t>
            </w:r>
          </w:p>
        </w:tc>
      </w:tr>
      <w:tr w:rsidR="00F514CD" w:rsidRPr="00F514CD" w14:paraId="4ABE7800" w14:textId="77777777" w:rsidTr="00B50F01">
        <w:trPr>
          <w:trHeight w:val="501"/>
        </w:trPr>
        <w:tc>
          <w:tcPr>
            <w:tcW w:w="1098" w:type="dxa"/>
            <w:hideMark/>
          </w:tcPr>
          <w:p w14:paraId="17A9AEF2"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Within 72 hours</w:t>
            </w:r>
          </w:p>
        </w:tc>
        <w:tc>
          <w:tcPr>
            <w:tcW w:w="1737" w:type="dxa"/>
            <w:hideMark/>
          </w:tcPr>
          <w:p w14:paraId="63A93B40"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1-3 days</w:t>
            </w:r>
          </w:p>
        </w:tc>
        <w:tc>
          <w:tcPr>
            <w:tcW w:w="1134" w:type="dxa"/>
            <w:hideMark/>
          </w:tcPr>
          <w:p w14:paraId="6E52EF12"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Low</w:t>
            </w:r>
          </w:p>
          <w:p w14:paraId="7EAA8A29" w14:textId="77777777" w:rsidR="00F514CD" w:rsidRPr="00F514CD" w:rsidRDefault="00F514CD" w:rsidP="00CC739D">
            <w:pPr>
              <w:spacing w:beforeLines="50" w:before="120" w:afterLines="50" w:after="120"/>
              <w:ind w:right="72"/>
              <w:jc w:val="center"/>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(Priority 4)</w:t>
            </w:r>
          </w:p>
        </w:tc>
        <w:tc>
          <w:tcPr>
            <w:tcW w:w="6096" w:type="dxa"/>
            <w:hideMark/>
          </w:tcPr>
          <w:p w14:paraId="6F833436" w14:textId="77777777" w:rsidR="00F514CD" w:rsidRPr="00F514CD" w:rsidRDefault="00F514CD" w:rsidP="00CC739D">
            <w:pPr>
              <w:numPr>
                <w:ilvl w:val="0"/>
                <w:numId w:val="7"/>
              </w:numPr>
              <w:snapToGrid w:val="0"/>
              <w:ind w:left="164" w:hanging="142"/>
              <w:jc w:val="both"/>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 xml:space="preserve">Minor mismatch of the specification or aesthetic aspect of the System, which does not impact the usability or effectiveness of the System. </w:t>
            </w:r>
          </w:p>
          <w:p w14:paraId="1776FC6C" w14:textId="77777777" w:rsidR="00F514CD" w:rsidRPr="00F514CD" w:rsidRDefault="00F514CD" w:rsidP="00CC739D">
            <w:pPr>
              <w:numPr>
                <w:ilvl w:val="0"/>
                <w:numId w:val="7"/>
              </w:numPr>
              <w:snapToGrid w:val="0"/>
              <w:ind w:left="164" w:hanging="142"/>
              <w:jc w:val="both"/>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 xml:space="preserve">Simple questions and requests, which do not affect the System functionality (e.g. documentation issues, feature requests, general questions, etc.). </w:t>
            </w:r>
          </w:p>
        </w:tc>
      </w:tr>
    </w:tbl>
    <w:p w14:paraId="080E7DC2" w14:textId="77777777" w:rsidR="00F514CD" w:rsidRPr="00F514CD" w:rsidRDefault="00F514CD" w:rsidP="00B50F01">
      <w:pPr>
        <w:numPr>
          <w:ilvl w:val="0"/>
          <w:numId w:val="6"/>
        </w:numPr>
        <w:tabs>
          <w:tab w:val="left" w:pos="284"/>
        </w:tabs>
        <w:spacing w:after="0" w:line="240" w:lineRule="auto"/>
        <w:ind w:left="0" w:firstLine="0"/>
        <w:jc w:val="both"/>
        <w:rPr>
          <w:rFonts w:asciiTheme="majorHAnsi" w:eastAsia="Times New Roman" w:hAnsiTheme="majorHAnsi" w:cs="Times New Roman"/>
          <w:sz w:val="18"/>
          <w:szCs w:val="18"/>
        </w:rPr>
      </w:pPr>
      <w:r w:rsidRPr="00F514CD">
        <w:rPr>
          <w:rFonts w:asciiTheme="majorHAnsi" w:eastAsia="Times New Roman" w:hAnsiTheme="majorHAnsi" w:cs="Times New Roman"/>
          <w:b/>
          <w:bCs/>
          <w:sz w:val="18"/>
          <w:szCs w:val="18"/>
        </w:rPr>
        <w:t>Service Credits</w:t>
      </w:r>
    </w:p>
    <w:p w14:paraId="2EFB2237" w14:textId="77777777" w:rsidR="00F514CD" w:rsidRPr="00F514CD" w:rsidRDefault="00F514CD" w:rsidP="00B50F01">
      <w:pPr>
        <w:numPr>
          <w:ilvl w:val="1"/>
          <w:numId w:val="6"/>
        </w:numPr>
        <w:spacing w:after="0" w:line="240" w:lineRule="auto"/>
        <w:ind w:left="284" w:hanging="284"/>
        <w:jc w:val="both"/>
        <w:rPr>
          <w:rFonts w:asciiTheme="majorHAnsi" w:eastAsia="Times New Roman" w:hAnsiTheme="majorHAnsi" w:cs="Times New Roman"/>
          <w:sz w:val="18"/>
          <w:szCs w:val="18"/>
        </w:rPr>
      </w:pPr>
      <w:r w:rsidRPr="00F514CD">
        <w:rPr>
          <w:rFonts w:asciiTheme="majorHAnsi" w:eastAsia="Times New Roman" w:hAnsiTheme="majorHAnsi" w:cs="Times New Roman"/>
          <w:sz w:val="18"/>
          <w:szCs w:val="18"/>
        </w:rPr>
        <w:t>If the System Availability of the WalkMe Player or WalkMe Editor is below the Target Availability Levels set forth above (“</w:t>
      </w:r>
      <w:r w:rsidRPr="00F514CD">
        <w:rPr>
          <w:rFonts w:asciiTheme="majorHAnsi" w:eastAsia="Times New Roman" w:hAnsiTheme="majorHAnsi" w:cs="Times New Roman"/>
          <w:b/>
          <w:bCs/>
          <w:sz w:val="18"/>
          <w:szCs w:val="18"/>
        </w:rPr>
        <w:t>Downtime Event</w:t>
      </w:r>
      <w:r w:rsidRPr="00F514CD">
        <w:rPr>
          <w:rFonts w:asciiTheme="majorHAnsi" w:eastAsia="Times New Roman" w:hAnsiTheme="majorHAnsi" w:cs="Times New Roman"/>
          <w:sz w:val="18"/>
          <w:szCs w:val="18"/>
        </w:rPr>
        <w:t>”), Customer may submit a credit request to WalkMe within thirty (30) days of such Downtime Event (“</w:t>
      </w:r>
      <w:r w:rsidRPr="00F514CD">
        <w:rPr>
          <w:rFonts w:asciiTheme="majorHAnsi" w:eastAsia="Times New Roman" w:hAnsiTheme="majorHAnsi" w:cs="Times New Roman"/>
          <w:b/>
          <w:bCs/>
          <w:sz w:val="18"/>
          <w:szCs w:val="18"/>
        </w:rPr>
        <w:t>Service Credit Request</w:t>
      </w:r>
      <w:r w:rsidRPr="00F514CD">
        <w:rPr>
          <w:rFonts w:asciiTheme="majorHAnsi" w:eastAsia="Times New Roman" w:hAnsiTheme="majorHAnsi" w:cs="Times New Roman"/>
          <w:sz w:val="18"/>
          <w:szCs w:val="18"/>
        </w:rPr>
        <w:t xml:space="preserve">”). In order to initiate a claim for a Service Credit (as defined below), Customer must submit a Service Credit Request in writing and provide sufficient details for WalkMe to validate the Downtime Event, including: </w:t>
      </w:r>
      <w:r w:rsidRPr="00F514CD">
        <w:rPr>
          <w:rFonts w:asciiTheme="majorHAnsi" w:eastAsia="Times New Roman" w:hAnsiTheme="majorHAnsi" w:cs="Arial"/>
          <w:sz w:val="18"/>
          <w:szCs w:val="18"/>
        </w:rPr>
        <w:t>(a) Customer’s name and contact information; (b) the date and start/end time of the claimed outage(s); and (c) a brief description of the characteristics of the claimed outage(s). The Customer will be notified within ten (10) business days of the written Service Credit Request of the resolution of such Service Credit Request. If the Service Credit Request is rejected by WalkMe, the response notification by WalkMe will specify the basis for such rejection. If the Service Credit Request is approved by WalkMe, WalkMe will issue a Service Credit to Customer's account calculated as a percentage (“</w:t>
      </w:r>
      <w:r w:rsidRPr="00F514CD">
        <w:rPr>
          <w:rFonts w:asciiTheme="majorHAnsi" w:eastAsia="Times New Roman" w:hAnsiTheme="majorHAnsi" w:cs="Arial"/>
          <w:b/>
          <w:bCs/>
          <w:sz w:val="18"/>
          <w:szCs w:val="18"/>
        </w:rPr>
        <w:t>Weighting Factor</w:t>
      </w:r>
      <w:r w:rsidRPr="00F514CD">
        <w:rPr>
          <w:rFonts w:asciiTheme="majorHAnsi" w:eastAsia="Times New Roman" w:hAnsiTheme="majorHAnsi" w:cs="Arial"/>
          <w:sz w:val="18"/>
          <w:szCs w:val="18"/>
        </w:rPr>
        <w:t>”) of the total fees payable by Customer to WalkMe during the Coverage Period in which the Downtime Event occurred. The Service Credit shall apply to the next invoice issued</w:t>
      </w:r>
      <w:r w:rsidRPr="00F514CD">
        <w:rPr>
          <w:rFonts w:asciiTheme="majorHAnsi" w:eastAsia="Times New Roman" w:hAnsiTheme="majorHAnsi" w:cs="Times New Roman"/>
          <w:sz w:val="18"/>
          <w:szCs w:val="18"/>
        </w:rPr>
        <w:t xml:space="preserve"> </w:t>
      </w:r>
      <w:r w:rsidRPr="00F514CD">
        <w:rPr>
          <w:rFonts w:asciiTheme="majorHAnsi" w:eastAsia="Times New Roman" w:hAnsiTheme="majorHAnsi" w:cs="Arial"/>
          <w:sz w:val="18"/>
          <w:szCs w:val="18"/>
        </w:rPr>
        <w:t>or a refund if no additional invoice will be issued. These Service Credits are Customer’s sole remedy for any Downtime Events.</w:t>
      </w:r>
    </w:p>
    <w:p w14:paraId="735C6E4C" w14:textId="77777777" w:rsidR="00F514CD" w:rsidRPr="00F514CD" w:rsidRDefault="00F514CD" w:rsidP="00CC739D">
      <w:pPr>
        <w:spacing w:after="0" w:line="240" w:lineRule="auto"/>
        <w:ind w:left="284" w:firstLine="720"/>
        <w:jc w:val="both"/>
        <w:rPr>
          <w:rFonts w:asciiTheme="majorHAnsi" w:eastAsia="Times New Roman" w:hAnsiTheme="majorHAnsi" w:cs="Arial"/>
          <w:sz w:val="16"/>
          <w:szCs w:val="16"/>
        </w:rPr>
      </w:pPr>
    </w:p>
    <w:p w14:paraId="703283F8" w14:textId="4D917D0D" w:rsidR="00F514CD" w:rsidRDefault="00F514CD" w:rsidP="00CC739D">
      <w:pPr>
        <w:numPr>
          <w:ilvl w:val="1"/>
          <w:numId w:val="6"/>
        </w:numPr>
        <w:spacing w:after="0" w:line="240" w:lineRule="auto"/>
        <w:ind w:left="284" w:hanging="284"/>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The Service Credits will be calculated using the Weighting Factors set forth in the table below:</w:t>
      </w:r>
    </w:p>
    <w:p w14:paraId="4E9BFE37" w14:textId="77777777" w:rsidR="00CC739D" w:rsidRPr="00F514CD" w:rsidRDefault="00CC739D" w:rsidP="00CC739D">
      <w:pPr>
        <w:spacing w:after="0" w:line="240" w:lineRule="auto"/>
        <w:jc w:val="both"/>
        <w:rPr>
          <w:rFonts w:asciiTheme="majorHAnsi" w:eastAsia="Times New Roman" w:hAnsiTheme="majorHAnsi" w:cs="Arial"/>
          <w:sz w:val="18"/>
          <w:szCs w:val="18"/>
        </w:rPr>
      </w:pPr>
    </w:p>
    <w:tbl>
      <w:tblPr>
        <w:tblStyle w:val="MediumShading211"/>
        <w:tblW w:w="0" w:type="auto"/>
        <w:tblInd w:w="5" w:type="dxa"/>
        <w:tblBorders>
          <w:top w:val="none" w:sz="0" w:space="0" w:color="auto"/>
          <w:bottom w:val="none" w:sz="0" w:space="0" w:color="auto"/>
        </w:tblBorders>
        <w:tblLook w:val="0420" w:firstRow="1" w:lastRow="0" w:firstColumn="0" w:lastColumn="0" w:noHBand="0" w:noVBand="1"/>
      </w:tblPr>
      <w:tblGrid>
        <w:gridCol w:w="2172"/>
        <w:gridCol w:w="800"/>
        <w:gridCol w:w="2410"/>
        <w:gridCol w:w="1984"/>
      </w:tblGrid>
      <w:tr w:rsidR="00CC739D" w:rsidRPr="00F514CD" w14:paraId="69C375A2" w14:textId="77777777" w:rsidTr="00CC739D">
        <w:trPr>
          <w:cnfStyle w:val="100000000000" w:firstRow="1" w:lastRow="0" w:firstColumn="0" w:lastColumn="0" w:oddVBand="0" w:evenVBand="0" w:oddHBand="0" w:evenHBand="0" w:firstRowFirstColumn="0" w:firstRowLastColumn="0" w:lastRowFirstColumn="0" w:lastRowLastColumn="0"/>
          <w:trHeight w:val="321"/>
        </w:trPr>
        <w:tc>
          <w:tcPr>
            <w:tcW w:w="2172" w:type="dxa"/>
            <w:tcBorders>
              <w:top w:val="none" w:sz="0" w:space="0" w:color="auto"/>
              <w:left w:val="none" w:sz="0" w:space="0" w:color="auto"/>
              <w:bottom w:val="none" w:sz="0" w:space="0" w:color="auto"/>
              <w:right w:val="none" w:sz="0" w:space="0" w:color="auto"/>
            </w:tcBorders>
            <w:shd w:val="clear" w:color="auto" w:fill="3292CF"/>
            <w:vAlign w:val="center"/>
          </w:tcPr>
          <w:p w14:paraId="5CFDAB0A"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Service Metric</w:t>
            </w:r>
          </w:p>
        </w:tc>
        <w:tc>
          <w:tcPr>
            <w:tcW w:w="800" w:type="dxa"/>
            <w:tcBorders>
              <w:top w:val="none" w:sz="0" w:space="0" w:color="auto"/>
              <w:left w:val="none" w:sz="0" w:space="0" w:color="auto"/>
              <w:bottom w:val="none" w:sz="0" w:space="0" w:color="auto"/>
              <w:right w:val="none" w:sz="0" w:space="0" w:color="auto"/>
            </w:tcBorders>
            <w:shd w:val="clear" w:color="auto" w:fill="3292CF"/>
            <w:vAlign w:val="center"/>
          </w:tcPr>
          <w:p w14:paraId="0A9798D8" w14:textId="77777777" w:rsidR="00F514CD" w:rsidRPr="00F514CD" w:rsidRDefault="00F514CD" w:rsidP="00B50F01">
            <w:pPr>
              <w:jc w:val="both"/>
              <w:rPr>
                <w:rFonts w:asciiTheme="majorHAnsi" w:eastAsia="Times New Roman" w:hAnsiTheme="majorHAnsi" w:cs="Arial"/>
                <w:sz w:val="18"/>
                <w:szCs w:val="18"/>
              </w:rPr>
            </w:pPr>
          </w:p>
        </w:tc>
        <w:tc>
          <w:tcPr>
            <w:tcW w:w="2410" w:type="dxa"/>
            <w:tcBorders>
              <w:top w:val="none" w:sz="0" w:space="0" w:color="auto"/>
              <w:left w:val="none" w:sz="0" w:space="0" w:color="auto"/>
              <w:bottom w:val="none" w:sz="0" w:space="0" w:color="auto"/>
              <w:right w:val="none" w:sz="0" w:space="0" w:color="auto"/>
            </w:tcBorders>
            <w:shd w:val="clear" w:color="auto" w:fill="3292CF"/>
            <w:vAlign w:val="center"/>
          </w:tcPr>
          <w:p w14:paraId="74CF53C2"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Service Level</w:t>
            </w:r>
          </w:p>
        </w:tc>
        <w:tc>
          <w:tcPr>
            <w:tcW w:w="1984" w:type="dxa"/>
            <w:tcBorders>
              <w:top w:val="none" w:sz="0" w:space="0" w:color="auto"/>
              <w:left w:val="none" w:sz="0" w:space="0" w:color="auto"/>
              <w:bottom w:val="none" w:sz="0" w:space="0" w:color="auto"/>
              <w:right w:val="none" w:sz="0" w:space="0" w:color="auto"/>
            </w:tcBorders>
            <w:shd w:val="clear" w:color="auto" w:fill="3292CF"/>
            <w:vAlign w:val="center"/>
          </w:tcPr>
          <w:p w14:paraId="50CD29A5"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Weighting Factor</w:t>
            </w:r>
          </w:p>
        </w:tc>
      </w:tr>
      <w:tr w:rsidR="00CC739D" w:rsidRPr="00F514CD" w14:paraId="532EAC2A" w14:textId="77777777" w:rsidTr="00CC739D">
        <w:trPr>
          <w:cnfStyle w:val="000000100000" w:firstRow="0" w:lastRow="0" w:firstColumn="0" w:lastColumn="0" w:oddVBand="0" w:evenVBand="0" w:oddHBand="1" w:evenHBand="0" w:firstRowFirstColumn="0" w:firstRowLastColumn="0" w:lastRowFirstColumn="0" w:lastRowLastColumn="0"/>
          <w:trHeight w:val="226"/>
        </w:trPr>
        <w:tc>
          <w:tcPr>
            <w:tcW w:w="2172" w:type="dxa"/>
            <w:shd w:val="clear" w:color="auto" w:fill="F2F9FC"/>
            <w:vAlign w:val="center"/>
          </w:tcPr>
          <w:p w14:paraId="0A84A7C3" w14:textId="4F7E3649" w:rsidR="00F514CD" w:rsidRPr="00F514CD" w:rsidRDefault="00F514CD" w:rsidP="00B50F01">
            <w:pPr>
              <w:jc w:val="both"/>
              <w:rPr>
                <w:rFonts w:asciiTheme="majorHAnsi" w:eastAsia="Times New Roman" w:hAnsiTheme="majorHAnsi" w:cs="Arial"/>
                <w:b/>
                <w:bCs/>
                <w:sz w:val="18"/>
                <w:szCs w:val="18"/>
              </w:rPr>
            </w:pPr>
            <w:r w:rsidRPr="00F514CD">
              <w:rPr>
                <w:rFonts w:asciiTheme="majorHAnsi" w:eastAsia="Times New Roman" w:hAnsiTheme="majorHAnsi" w:cs="Arial"/>
                <w:b/>
                <w:bCs/>
                <w:sz w:val="18"/>
                <w:szCs w:val="18"/>
              </w:rPr>
              <w:t>WalkMe Player</w:t>
            </w:r>
          </w:p>
        </w:tc>
        <w:tc>
          <w:tcPr>
            <w:tcW w:w="800" w:type="dxa"/>
            <w:shd w:val="clear" w:color="auto" w:fill="F2F9FC"/>
            <w:vAlign w:val="center"/>
          </w:tcPr>
          <w:p w14:paraId="1E24AA80" w14:textId="77777777" w:rsidR="00F514CD" w:rsidRPr="00F514CD" w:rsidRDefault="00F514CD" w:rsidP="00B50F01">
            <w:pPr>
              <w:jc w:val="both"/>
              <w:rPr>
                <w:rFonts w:asciiTheme="majorHAnsi" w:eastAsia="Times New Roman" w:hAnsiTheme="majorHAnsi" w:cs="Arial"/>
                <w:sz w:val="18"/>
                <w:szCs w:val="18"/>
              </w:rPr>
            </w:pPr>
          </w:p>
        </w:tc>
        <w:tc>
          <w:tcPr>
            <w:tcW w:w="2410" w:type="dxa"/>
            <w:shd w:val="clear" w:color="auto" w:fill="F2F9FC"/>
            <w:vAlign w:val="center"/>
          </w:tcPr>
          <w:p w14:paraId="7FADAEFD"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Less than 90% Availability</w:t>
            </w:r>
          </w:p>
        </w:tc>
        <w:tc>
          <w:tcPr>
            <w:tcW w:w="1984" w:type="dxa"/>
            <w:shd w:val="clear" w:color="auto" w:fill="F2F9FC"/>
            <w:vAlign w:val="center"/>
          </w:tcPr>
          <w:p w14:paraId="451F0C7B" w14:textId="3FC5B26F" w:rsidR="00F514CD" w:rsidRPr="00F514CD" w:rsidRDefault="00B50F01" w:rsidP="00B50F01">
            <w:pPr>
              <w:jc w:val="both"/>
              <w:rPr>
                <w:rFonts w:asciiTheme="majorHAnsi" w:eastAsia="Times New Roman" w:hAnsiTheme="majorHAnsi" w:cs="Arial"/>
                <w:sz w:val="18"/>
                <w:szCs w:val="18"/>
              </w:rPr>
            </w:pPr>
            <w:r w:rsidRPr="00CC739D">
              <w:rPr>
                <w:rFonts w:asciiTheme="majorHAnsi" w:eastAsia="Calibri Light" w:hAnsiTheme="majorHAnsi" w:cs="Calibri Light"/>
                <w:sz w:val="18"/>
                <w:szCs w:val="18"/>
              </w:rPr>
              <w:t>80</w:t>
            </w:r>
            <w:r w:rsidR="00F514CD" w:rsidRPr="00F514CD">
              <w:rPr>
                <w:rFonts w:asciiTheme="majorHAnsi" w:eastAsia="Calibri Light" w:hAnsiTheme="majorHAnsi" w:cs="Calibri Light"/>
                <w:sz w:val="18"/>
                <w:szCs w:val="18"/>
              </w:rPr>
              <w:t>%</w:t>
            </w:r>
          </w:p>
        </w:tc>
      </w:tr>
      <w:tr w:rsidR="00F514CD" w:rsidRPr="00F514CD" w14:paraId="522F5584" w14:textId="77777777" w:rsidTr="00CC739D">
        <w:trPr>
          <w:trHeight w:val="137"/>
        </w:trPr>
        <w:tc>
          <w:tcPr>
            <w:tcW w:w="2172" w:type="dxa"/>
            <w:vAlign w:val="center"/>
          </w:tcPr>
          <w:p w14:paraId="408FAD29" w14:textId="77777777" w:rsidR="00F514CD" w:rsidRPr="00F514CD" w:rsidRDefault="00F514CD" w:rsidP="00B50F01">
            <w:pPr>
              <w:jc w:val="both"/>
              <w:rPr>
                <w:rFonts w:asciiTheme="majorHAnsi" w:eastAsia="Times New Roman" w:hAnsiTheme="majorHAnsi" w:cs="Arial"/>
                <w:sz w:val="18"/>
                <w:szCs w:val="18"/>
              </w:rPr>
            </w:pPr>
          </w:p>
        </w:tc>
        <w:tc>
          <w:tcPr>
            <w:tcW w:w="800" w:type="dxa"/>
            <w:vAlign w:val="center"/>
          </w:tcPr>
          <w:p w14:paraId="62F2D8EE" w14:textId="77777777" w:rsidR="00F514CD" w:rsidRPr="00F514CD" w:rsidRDefault="00F514CD" w:rsidP="00B50F01">
            <w:pPr>
              <w:jc w:val="both"/>
              <w:rPr>
                <w:rFonts w:asciiTheme="majorHAnsi" w:eastAsia="Times New Roman" w:hAnsiTheme="majorHAnsi" w:cs="Arial"/>
                <w:sz w:val="18"/>
                <w:szCs w:val="18"/>
              </w:rPr>
            </w:pPr>
          </w:p>
        </w:tc>
        <w:tc>
          <w:tcPr>
            <w:tcW w:w="2410" w:type="dxa"/>
            <w:vAlign w:val="center"/>
          </w:tcPr>
          <w:p w14:paraId="197916E7"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90.0 – 96.9% Availability</w:t>
            </w:r>
          </w:p>
        </w:tc>
        <w:tc>
          <w:tcPr>
            <w:tcW w:w="1984" w:type="dxa"/>
            <w:vAlign w:val="center"/>
          </w:tcPr>
          <w:p w14:paraId="557059BC" w14:textId="2A132816" w:rsidR="00F514CD" w:rsidRPr="00F514CD" w:rsidRDefault="00B50F01" w:rsidP="00B50F01">
            <w:pPr>
              <w:jc w:val="both"/>
              <w:rPr>
                <w:rFonts w:asciiTheme="majorHAnsi" w:eastAsia="Times New Roman" w:hAnsiTheme="majorHAnsi" w:cs="Arial"/>
                <w:sz w:val="18"/>
                <w:szCs w:val="18"/>
              </w:rPr>
            </w:pPr>
            <w:r w:rsidRPr="00CC739D">
              <w:rPr>
                <w:rFonts w:asciiTheme="majorHAnsi" w:eastAsia="Times New Roman" w:hAnsiTheme="majorHAnsi" w:cs="Arial"/>
                <w:sz w:val="18"/>
                <w:szCs w:val="18"/>
              </w:rPr>
              <w:t>70</w:t>
            </w:r>
            <w:r w:rsidR="00F514CD" w:rsidRPr="00F514CD">
              <w:rPr>
                <w:rFonts w:asciiTheme="majorHAnsi" w:eastAsia="Times New Roman" w:hAnsiTheme="majorHAnsi" w:cs="Arial"/>
                <w:sz w:val="18"/>
                <w:szCs w:val="18"/>
              </w:rPr>
              <w:t>%</w:t>
            </w:r>
          </w:p>
        </w:tc>
      </w:tr>
      <w:tr w:rsidR="00CC739D" w:rsidRPr="00F514CD" w14:paraId="35824235" w14:textId="77777777" w:rsidTr="00CC739D">
        <w:trPr>
          <w:cnfStyle w:val="000000100000" w:firstRow="0" w:lastRow="0" w:firstColumn="0" w:lastColumn="0" w:oddVBand="0" w:evenVBand="0" w:oddHBand="1" w:evenHBand="0" w:firstRowFirstColumn="0" w:firstRowLastColumn="0" w:lastRowFirstColumn="0" w:lastRowLastColumn="0"/>
          <w:trHeight w:val="198"/>
        </w:trPr>
        <w:tc>
          <w:tcPr>
            <w:tcW w:w="2172" w:type="dxa"/>
            <w:shd w:val="clear" w:color="auto" w:fill="F2F9FC"/>
            <w:vAlign w:val="center"/>
          </w:tcPr>
          <w:p w14:paraId="7CF08915" w14:textId="77777777" w:rsidR="00F514CD" w:rsidRPr="00F514CD" w:rsidRDefault="00F514CD" w:rsidP="00B50F01">
            <w:pPr>
              <w:jc w:val="both"/>
              <w:rPr>
                <w:rFonts w:asciiTheme="majorHAnsi" w:eastAsia="Times New Roman" w:hAnsiTheme="majorHAnsi" w:cs="Arial"/>
                <w:sz w:val="18"/>
                <w:szCs w:val="18"/>
              </w:rPr>
            </w:pPr>
          </w:p>
        </w:tc>
        <w:tc>
          <w:tcPr>
            <w:tcW w:w="800" w:type="dxa"/>
            <w:shd w:val="clear" w:color="auto" w:fill="F2F9FC"/>
            <w:vAlign w:val="center"/>
          </w:tcPr>
          <w:p w14:paraId="32C7EC8E" w14:textId="77777777" w:rsidR="00F514CD" w:rsidRPr="00F514CD" w:rsidRDefault="00F514CD" w:rsidP="00B50F01">
            <w:pPr>
              <w:jc w:val="both"/>
              <w:rPr>
                <w:rFonts w:asciiTheme="majorHAnsi" w:eastAsia="Times New Roman" w:hAnsiTheme="majorHAnsi" w:cs="Arial"/>
                <w:sz w:val="18"/>
                <w:szCs w:val="18"/>
              </w:rPr>
            </w:pPr>
          </w:p>
        </w:tc>
        <w:tc>
          <w:tcPr>
            <w:tcW w:w="2410" w:type="dxa"/>
            <w:shd w:val="clear" w:color="auto" w:fill="F2F9FC"/>
            <w:vAlign w:val="center"/>
          </w:tcPr>
          <w:p w14:paraId="3ACADC3A"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97.0% – 98.5% Availability</w:t>
            </w:r>
          </w:p>
        </w:tc>
        <w:tc>
          <w:tcPr>
            <w:tcW w:w="1984" w:type="dxa"/>
            <w:shd w:val="clear" w:color="auto" w:fill="F2F9FC"/>
            <w:vAlign w:val="center"/>
          </w:tcPr>
          <w:p w14:paraId="136F7257" w14:textId="58F2AEE1" w:rsidR="00F514CD" w:rsidRPr="00F514CD" w:rsidRDefault="00B50F01" w:rsidP="00B50F01">
            <w:pPr>
              <w:jc w:val="both"/>
              <w:rPr>
                <w:rFonts w:asciiTheme="majorHAnsi" w:eastAsia="Times New Roman" w:hAnsiTheme="majorHAnsi" w:cs="Arial"/>
                <w:sz w:val="18"/>
                <w:szCs w:val="18"/>
              </w:rPr>
            </w:pPr>
            <w:r w:rsidRPr="00CC739D">
              <w:rPr>
                <w:rFonts w:asciiTheme="majorHAnsi" w:eastAsia="Times New Roman" w:hAnsiTheme="majorHAnsi" w:cs="Arial"/>
                <w:sz w:val="18"/>
                <w:szCs w:val="18"/>
              </w:rPr>
              <w:t>50</w:t>
            </w:r>
            <w:r w:rsidR="00F514CD" w:rsidRPr="00F514CD">
              <w:rPr>
                <w:rFonts w:asciiTheme="majorHAnsi" w:eastAsia="Times New Roman" w:hAnsiTheme="majorHAnsi" w:cs="Arial"/>
                <w:sz w:val="18"/>
                <w:szCs w:val="18"/>
              </w:rPr>
              <w:t>%</w:t>
            </w:r>
          </w:p>
        </w:tc>
      </w:tr>
      <w:tr w:rsidR="00F514CD" w:rsidRPr="00F514CD" w14:paraId="4173EB65" w14:textId="77777777" w:rsidTr="00CC739D">
        <w:trPr>
          <w:trHeight w:val="101"/>
        </w:trPr>
        <w:tc>
          <w:tcPr>
            <w:tcW w:w="2172" w:type="dxa"/>
            <w:vAlign w:val="center"/>
          </w:tcPr>
          <w:p w14:paraId="6132B37C" w14:textId="77777777" w:rsidR="00F514CD" w:rsidRPr="00F514CD" w:rsidRDefault="00F514CD" w:rsidP="00B50F01">
            <w:pPr>
              <w:jc w:val="both"/>
              <w:rPr>
                <w:rFonts w:asciiTheme="majorHAnsi" w:eastAsia="Times New Roman" w:hAnsiTheme="majorHAnsi" w:cs="Arial"/>
                <w:sz w:val="18"/>
                <w:szCs w:val="18"/>
              </w:rPr>
            </w:pPr>
          </w:p>
        </w:tc>
        <w:tc>
          <w:tcPr>
            <w:tcW w:w="800" w:type="dxa"/>
            <w:vAlign w:val="center"/>
          </w:tcPr>
          <w:p w14:paraId="711C79C8" w14:textId="77777777" w:rsidR="00F514CD" w:rsidRPr="00F514CD" w:rsidRDefault="00F514CD" w:rsidP="00B50F01">
            <w:pPr>
              <w:jc w:val="both"/>
              <w:rPr>
                <w:rFonts w:asciiTheme="majorHAnsi" w:eastAsia="Times New Roman" w:hAnsiTheme="majorHAnsi" w:cs="Arial"/>
                <w:sz w:val="18"/>
                <w:szCs w:val="18"/>
              </w:rPr>
            </w:pPr>
          </w:p>
        </w:tc>
        <w:tc>
          <w:tcPr>
            <w:tcW w:w="2410" w:type="dxa"/>
            <w:vAlign w:val="center"/>
          </w:tcPr>
          <w:p w14:paraId="6C78D069"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98.6% - 99.95% Availability</w:t>
            </w:r>
          </w:p>
        </w:tc>
        <w:tc>
          <w:tcPr>
            <w:tcW w:w="1984" w:type="dxa"/>
            <w:vAlign w:val="center"/>
          </w:tcPr>
          <w:p w14:paraId="71E03591" w14:textId="3B1AE1D4" w:rsidR="00F514CD" w:rsidRPr="00F514CD" w:rsidRDefault="00B50F01" w:rsidP="00B50F01">
            <w:pPr>
              <w:jc w:val="both"/>
              <w:rPr>
                <w:rFonts w:asciiTheme="majorHAnsi" w:eastAsia="Times New Roman" w:hAnsiTheme="majorHAnsi" w:cs="Arial"/>
                <w:sz w:val="18"/>
                <w:szCs w:val="18"/>
              </w:rPr>
            </w:pPr>
            <w:r w:rsidRPr="00CC739D">
              <w:rPr>
                <w:rFonts w:asciiTheme="majorHAnsi" w:eastAsia="Times New Roman" w:hAnsiTheme="majorHAnsi" w:cs="Arial"/>
                <w:sz w:val="18"/>
                <w:szCs w:val="18"/>
              </w:rPr>
              <w:t>10</w:t>
            </w:r>
            <w:r w:rsidR="00F514CD" w:rsidRPr="00F514CD">
              <w:rPr>
                <w:rFonts w:asciiTheme="majorHAnsi" w:eastAsia="Times New Roman" w:hAnsiTheme="majorHAnsi" w:cs="Arial"/>
                <w:sz w:val="18"/>
                <w:szCs w:val="18"/>
              </w:rPr>
              <w:t>%</w:t>
            </w:r>
          </w:p>
        </w:tc>
      </w:tr>
      <w:tr w:rsidR="00CC739D" w:rsidRPr="00F514CD" w14:paraId="4562B842" w14:textId="77777777" w:rsidTr="00CC739D">
        <w:trPr>
          <w:cnfStyle w:val="000000100000" w:firstRow="0" w:lastRow="0" w:firstColumn="0" w:lastColumn="0" w:oddVBand="0" w:evenVBand="0" w:oddHBand="1" w:evenHBand="0" w:firstRowFirstColumn="0" w:firstRowLastColumn="0" w:lastRowFirstColumn="0" w:lastRowLastColumn="0"/>
          <w:trHeight w:val="147"/>
        </w:trPr>
        <w:tc>
          <w:tcPr>
            <w:tcW w:w="2172" w:type="dxa"/>
            <w:shd w:val="clear" w:color="auto" w:fill="F2F9FC"/>
            <w:vAlign w:val="center"/>
          </w:tcPr>
          <w:p w14:paraId="171A54F1" w14:textId="77777777" w:rsidR="00F514CD" w:rsidRPr="00F514CD" w:rsidRDefault="00F514CD" w:rsidP="00B50F01">
            <w:pPr>
              <w:jc w:val="both"/>
              <w:rPr>
                <w:rFonts w:asciiTheme="majorHAnsi" w:eastAsia="Times New Roman" w:hAnsiTheme="majorHAnsi" w:cs="Arial"/>
                <w:sz w:val="18"/>
                <w:szCs w:val="18"/>
              </w:rPr>
            </w:pPr>
          </w:p>
        </w:tc>
        <w:tc>
          <w:tcPr>
            <w:tcW w:w="800" w:type="dxa"/>
            <w:shd w:val="clear" w:color="auto" w:fill="F2F9FC"/>
            <w:vAlign w:val="center"/>
          </w:tcPr>
          <w:p w14:paraId="68394D75" w14:textId="77777777" w:rsidR="00F514CD" w:rsidRPr="00F514CD" w:rsidRDefault="00F514CD" w:rsidP="00B50F01">
            <w:pPr>
              <w:jc w:val="both"/>
              <w:rPr>
                <w:rFonts w:asciiTheme="majorHAnsi" w:eastAsia="Times New Roman" w:hAnsiTheme="majorHAnsi" w:cs="Arial"/>
                <w:sz w:val="18"/>
                <w:szCs w:val="18"/>
              </w:rPr>
            </w:pPr>
          </w:p>
        </w:tc>
        <w:tc>
          <w:tcPr>
            <w:tcW w:w="2410" w:type="dxa"/>
            <w:shd w:val="clear" w:color="auto" w:fill="F2F9FC"/>
            <w:vAlign w:val="center"/>
          </w:tcPr>
          <w:p w14:paraId="795D6C46"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&gt; 99.95% Availability</w:t>
            </w:r>
          </w:p>
        </w:tc>
        <w:tc>
          <w:tcPr>
            <w:tcW w:w="1984" w:type="dxa"/>
            <w:shd w:val="clear" w:color="auto" w:fill="F2F9FC"/>
            <w:vAlign w:val="center"/>
          </w:tcPr>
          <w:p w14:paraId="100FB36B"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0%</w:t>
            </w:r>
          </w:p>
        </w:tc>
      </w:tr>
      <w:tr w:rsidR="00CC739D" w:rsidRPr="00F514CD" w14:paraId="13E8C603" w14:textId="77777777" w:rsidTr="00CC739D">
        <w:trPr>
          <w:trHeight w:val="68"/>
        </w:trPr>
        <w:tc>
          <w:tcPr>
            <w:tcW w:w="2172" w:type="dxa"/>
            <w:shd w:val="clear" w:color="auto" w:fill="F2F9FC"/>
            <w:vAlign w:val="center"/>
          </w:tcPr>
          <w:p w14:paraId="77439224" w14:textId="77777777" w:rsidR="00F514CD" w:rsidRPr="00F514CD" w:rsidRDefault="00F514CD" w:rsidP="00B50F01">
            <w:pPr>
              <w:jc w:val="both"/>
              <w:rPr>
                <w:rFonts w:asciiTheme="majorHAnsi" w:eastAsia="Times New Roman" w:hAnsiTheme="majorHAnsi" w:cs="Arial"/>
                <w:sz w:val="6"/>
                <w:szCs w:val="6"/>
              </w:rPr>
            </w:pPr>
          </w:p>
        </w:tc>
        <w:tc>
          <w:tcPr>
            <w:tcW w:w="800" w:type="dxa"/>
            <w:shd w:val="clear" w:color="auto" w:fill="F2F9FC"/>
            <w:vAlign w:val="center"/>
          </w:tcPr>
          <w:p w14:paraId="764A6AEE" w14:textId="77777777" w:rsidR="00F514CD" w:rsidRPr="00F514CD" w:rsidRDefault="00F514CD" w:rsidP="00B50F01">
            <w:pPr>
              <w:jc w:val="both"/>
              <w:rPr>
                <w:rFonts w:asciiTheme="majorHAnsi" w:eastAsia="Times New Roman" w:hAnsiTheme="majorHAnsi" w:cs="Arial"/>
                <w:sz w:val="6"/>
                <w:szCs w:val="6"/>
              </w:rPr>
            </w:pPr>
          </w:p>
        </w:tc>
        <w:tc>
          <w:tcPr>
            <w:tcW w:w="2410" w:type="dxa"/>
            <w:shd w:val="clear" w:color="auto" w:fill="F2F9FC"/>
            <w:vAlign w:val="center"/>
          </w:tcPr>
          <w:p w14:paraId="1FF53668" w14:textId="77777777" w:rsidR="00F514CD" w:rsidRPr="00F514CD" w:rsidRDefault="00F514CD" w:rsidP="00B50F01">
            <w:pPr>
              <w:jc w:val="both"/>
              <w:rPr>
                <w:rFonts w:asciiTheme="majorHAnsi" w:eastAsia="Times New Roman" w:hAnsiTheme="majorHAnsi" w:cs="Arial"/>
                <w:sz w:val="6"/>
                <w:szCs w:val="6"/>
              </w:rPr>
            </w:pPr>
          </w:p>
        </w:tc>
        <w:tc>
          <w:tcPr>
            <w:tcW w:w="1984" w:type="dxa"/>
            <w:shd w:val="clear" w:color="auto" w:fill="F2F9FC"/>
            <w:vAlign w:val="center"/>
          </w:tcPr>
          <w:p w14:paraId="1D34F6B2" w14:textId="77777777" w:rsidR="00F514CD" w:rsidRPr="00F514CD" w:rsidRDefault="00F514CD" w:rsidP="00B50F01">
            <w:pPr>
              <w:jc w:val="both"/>
              <w:rPr>
                <w:rFonts w:asciiTheme="majorHAnsi" w:eastAsia="Times New Roman" w:hAnsiTheme="majorHAnsi" w:cs="Arial"/>
                <w:sz w:val="6"/>
                <w:szCs w:val="6"/>
              </w:rPr>
            </w:pPr>
          </w:p>
        </w:tc>
      </w:tr>
      <w:tr w:rsidR="00CC739D" w:rsidRPr="00F514CD" w14:paraId="49DFDD82" w14:textId="77777777" w:rsidTr="00CC739D">
        <w:trPr>
          <w:cnfStyle w:val="000000100000" w:firstRow="0" w:lastRow="0" w:firstColumn="0" w:lastColumn="0" w:oddVBand="0" w:evenVBand="0" w:oddHBand="1" w:evenHBand="0" w:firstRowFirstColumn="0" w:firstRowLastColumn="0" w:lastRowFirstColumn="0" w:lastRowLastColumn="0"/>
          <w:trHeight w:val="265"/>
        </w:trPr>
        <w:tc>
          <w:tcPr>
            <w:tcW w:w="2172" w:type="dxa"/>
            <w:shd w:val="clear" w:color="auto" w:fill="F2F9FC"/>
            <w:vAlign w:val="center"/>
          </w:tcPr>
          <w:p w14:paraId="64010F2B" w14:textId="37F56357" w:rsidR="00F514CD" w:rsidRPr="00F514CD" w:rsidRDefault="00F514CD" w:rsidP="00B50F01">
            <w:pPr>
              <w:jc w:val="both"/>
              <w:rPr>
                <w:rFonts w:asciiTheme="majorHAnsi" w:eastAsia="Times New Roman" w:hAnsiTheme="majorHAnsi" w:cs="Arial"/>
                <w:b/>
                <w:bCs/>
                <w:sz w:val="18"/>
                <w:szCs w:val="18"/>
              </w:rPr>
            </w:pPr>
            <w:r w:rsidRPr="00F514CD">
              <w:rPr>
                <w:rFonts w:asciiTheme="majorHAnsi" w:eastAsia="Times New Roman" w:hAnsiTheme="majorHAnsi" w:cs="Arial"/>
                <w:b/>
                <w:bCs/>
                <w:sz w:val="18"/>
                <w:szCs w:val="18"/>
              </w:rPr>
              <w:t>WalkMe Editor</w:t>
            </w:r>
          </w:p>
        </w:tc>
        <w:tc>
          <w:tcPr>
            <w:tcW w:w="800" w:type="dxa"/>
            <w:shd w:val="clear" w:color="auto" w:fill="F2F9FC"/>
            <w:vAlign w:val="center"/>
          </w:tcPr>
          <w:p w14:paraId="17AFD9A9" w14:textId="77777777" w:rsidR="00F514CD" w:rsidRPr="00F514CD" w:rsidRDefault="00F514CD" w:rsidP="00B50F01">
            <w:pPr>
              <w:jc w:val="both"/>
              <w:rPr>
                <w:rFonts w:asciiTheme="majorHAnsi" w:eastAsia="Times New Roman" w:hAnsiTheme="majorHAnsi" w:cs="Arial"/>
                <w:sz w:val="18"/>
                <w:szCs w:val="18"/>
              </w:rPr>
            </w:pPr>
          </w:p>
        </w:tc>
        <w:tc>
          <w:tcPr>
            <w:tcW w:w="2410" w:type="dxa"/>
            <w:shd w:val="clear" w:color="auto" w:fill="F2F9FC"/>
            <w:vAlign w:val="center"/>
          </w:tcPr>
          <w:p w14:paraId="503DF798"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Less than 90% Availability</w:t>
            </w:r>
          </w:p>
        </w:tc>
        <w:tc>
          <w:tcPr>
            <w:tcW w:w="1984" w:type="dxa"/>
            <w:shd w:val="clear" w:color="auto" w:fill="F2F9FC"/>
            <w:vAlign w:val="center"/>
          </w:tcPr>
          <w:p w14:paraId="74505BD5" w14:textId="3A8A2129" w:rsidR="00F514CD" w:rsidRPr="00F514CD" w:rsidRDefault="00B50F01" w:rsidP="00B50F01">
            <w:pPr>
              <w:jc w:val="both"/>
              <w:rPr>
                <w:rFonts w:asciiTheme="majorHAnsi" w:eastAsia="Times New Roman" w:hAnsiTheme="majorHAnsi" w:cs="Arial"/>
                <w:sz w:val="18"/>
                <w:szCs w:val="18"/>
              </w:rPr>
            </w:pPr>
            <w:r w:rsidRPr="00CC739D">
              <w:rPr>
                <w:rFonts w:asciiTheme="majorHAnsi" w:eastAsia="Calibri Light" w:hAnsiTheme="majorHAnsi" w:cs="Calibri Light"/>
                <w:sz w:val="18"/>
                <w:szCs w:val="18"/>
              </w:rPr>
              <w:t>80</w:t>
            </w:r>
            <w:r w:rsidR="00F514CD" w:rsidRPr="00F514CD">
              <w:rPr>
                <w:rFonts w:asciiTheme="majorHAnsi" w:eastAsia="Calibri Light" w:hAnsiTheme="majorHAnsi" w:cs="Calibri Light"/>
                <w:sz w:val="18"/>
                <w:szCs w:val="18"/>
              </w:rPr>
              <w:t>%</w:t>
            </w:r>
          </w:p>
        </w:tc>
      </w:tr>
      <w:tr w:rsidR="00CC739D" w:rsidRPr="00F514CD" w14:paraId="2FA8AC7D" w14:textId="77777777" w:rsidTr="00CC739D">
        <w:trPr>
          <w:trHeight w:val="127"/>
        </w:trPr>
        <w:tc>
          <w:tcPr>
            <w:tcW w:w="2172" w:type="dxa"/>
            <w:shd w:val="clear" w:color="auto" w:fill="F2F9FC"/>
            <w:vAlign w:val="center"/>
          </w:tcPr>
          <w:p w14:paraId="2C41AA0E" w14:textId="77777777" w:rsidR="00F514CD" w:rsidRPr="00F514CD" w:rsidRDefault="00F514CD" w:rsidP="00B50F01">
            <w:pPr>
              <w:jc w:val="both"/>
              <w:rPr>
                <w:rFonts w:asciiTheme="majorHAnsi" w:eastAsia="Times New Roman" w:hAnsiTheme="majorHAnsi" w:cs="Arial"/>
                <w:sz w:val="18"/>
                <w:szCs w:val="18"/>
              </w:rPr>
            </w:pPr>
          </w:p>
        </w:tc>
        <w:tc>
          <w:tcPr>
            <w:tcW w:w="800" w:type="dxa"/>
            <w:shd w:val="clear" w:color="auto" w:fill="F2F9FC"/>
            <w:vAlign w:val="center"/>
          </w:tcPr>
          <w:p w14:paraId="6E25AF27" w14:textId="77777777" w:rsidR="00F514CD" w:rsidRPr="00F514CD" w:rsidRDefault="00F514CD" w:rsidP="00B50F01">
            <w:pPr>
              <w:jc w:val="both"/>
              <w:rPr>
                <w:rFonts w:asciiTheme="majorHAnsi" w:eastAsia="Times New Roman" w:hAnsiTheme="majorHAnsi" w:cs="Arial"/>
                <w:sz w:val="18"/>
                <w:szCs w:val="18"/>
              </w:rPr>
            </w:pPr>
          </w:p>
        </w:tc>
        <w:tc>
          <w:tcPr>
            <w:tcW w:w="2410" w:type="dxa"/>
            <w:shd w:val="clear" w:color="auto" w:fill="F2F9FC"/>
            <w:vAlign w:val="center"/>
          </w:tcPr>
          <w:p w14:paraId="36BD63BA"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90.0 – 96.9% Availability</w:t>
            </w:r>
          </w:p>
        </w:tc>
        <w:tc>
          <w:tcPr>
            <w:tcW w:w="1984" w:type="dxa"/>
            <w:shd w:val="clear" w:color="auto" w:fill="F2F9FC"/>
            <w:vAlign w:val="center"/>
          </w:tcPr>
          <w:p w14:paraId="1AA7BA74" w14:textId="517A79A4" w:rsidR="00F514CD" w:rsidRPr="00F514CD" w:rsidRDefault="00B50F01" w:rsidP="00B50F01">
            <w:pPr>
              <w:jc w:val="both"/>
              <w:rPr>
                <w:rFonts w:asciiTheme="majorHAnsi" w:eastAsia="Times New Roman" w:hAnsiTheme="majorHAnsi" w:cs="Arial"/>
                <w:sz w:val="18"/>
                <w:szCs w:val="18"/>
              </w:rPr>
            </w:pPr>
            <w:r w:rsidRPr="00CC739D">
              <w:rPr>
                <w:rFonts w:asciiTheme="majorHAnsi" w:eastAsia="Times New Roman" w:hAnsiTheme="majorHAnsi" w:cs="Arial"/>
                <w:sz w:val="18"/>
                <w:szCs w:val="18"/>
              </w:rPr>
              <w:t>70</w:t>
            </w:r>
            <w:r w:rsidR="00F514CD" w:rsidRPr="00F514CD">
              <w:rPr>
                <w:rFonts w:asciiTheme="majorHAnsi" w:eastAsia="Times New Roman" w:hAnsiTheme="majorHAnsi" w:cs="Arial"/>
                <w:sz w:val="18"/>
                <w:szCs w:val="18"/>
              </w:rPr>
              <w:t>%</w:t>
            </w:r>
          </w:p>
        </w:tc>
      </w:tr>
      <w:tr w:rsidR="00CC739D" w:rsidRPr="00F514CD" w14:paraId="217EFB21" w14:textId="77777777" w:rsidTr="00CC739D">
        <w:trPr>
          <w:cnfStyle w:val="000000100000" w:firstRow="0" w:lastRow="0" w:firstColumn="0" w:lastColumn="0" w:oddVBand="0" w:evenVBand="0" w:oddHBand="1" w:evenHBand="0" w:firstRowFirstColumn="0" w:firstRowLastColumn="0" w:lastRowFirstColumn="0" w:lastRowLastColumn="0"/>
          <w:trHeight w:val="187"/>
        </w:trPr>
        <w:tc>
          <w:tcPr>
            <w:tcW w:w="2172" w:type="dxa"/>
            <w:shd w:val="clear" w:color="auto" w:fill="F2F9FC"/>
            <w:vAlign w:val="center"/>
          </w:tcPr>
          <w:p w14:paraId="74EE01A9" w14:textId="77777777" w:rsidR="00F514CD" w:rsidRPr="00F514CD" w:rsidRDefault="00F514CD" w:rsidP="00B50F01">
            <w:pPr>
              <w:jc w:val="both"/>
              <w:rPr>
                <w:rFonts w:asciiTheme="majorHAnsi" w:eastAsia="Times New Roman" w:hAnsiTheme="majorHAnsi" w:cs="Arial"/>
                <w:sz w:val="18"/>
                <w:szCs w:val="18"/>
              </w:rPr>
            </w:pPr>
          </w:p>
        </w:tc>
        <w:tc>
          <w:tcPr>
            <w:tcW w:w="800" w:type="dxa"/>
            <w:shd w:val="clear" w:color="auto" w:fill="F2F9FC"/>
            <w:vAlign w:val="center"/>
          </w:tcPr>
          <w:p w14:paraId="69C2B0D2" w14:textId="77777777" w:rsidR="00F514CD" w:rsidRPr="00F514CD" w:rsidRDefault="00F514CD" w:rsidP="00B50F01">
            <w:pPr>
              <w:jc w:val="both"/>
              <w:rPr>
                <w:rFonts w:asciiTheme="majorHAnsi" w:eastAsia="Times New Roman" w:hAnsiTheme="majorHAnsi" w:cs="Arial"/>
                <w:sz w:val="18"/>
                <w:szCs w:val="18"/>
              </w:rPr>
            </w:pPr>
          </w:p>
        </w:tc>
        <w:tc>
          <w:tcPr>
            <w:tcW w:w="2410" w:type="dxa"/>
            <w:shd w:val="clear" w:color="auto" w:fill="F2F9FC"/>
            <w:vAlign w:val="center"/>
          </w:tcPr>
          <w:p w14:paraId="6D064F03"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97.0% – 98.5% Availability</w:t>
            </w:r>
          </w:p>
        </w:tc>
        <w:tc>
          <w:tcPr>
            <w:tcW w:w="1984" w:type="dxa"/>
            <w:shd w:val="clear" w:color="auto" w:fill="F2F9FC"/>
            <w:vAlign w:val="center"/>
          </w:tcPr>
          <w:p w14:paraId="2612276B" w14:textId="34585267" w:rsidR="00F514CD" w:rsidRPr="00F514CD" w:rsidRDefault="00B50F01" w:rsidP="00B50F01">
            <w:pPr>
              <w:jc w:val="both"/>
              <w:rPr>
                <w:rFonts w:asciiTheme="majorHAnsi" w:eastAsia="Times New Roman" w:hAnsiTheme="majorHAnsi" w:cs="Arial"/>
                <w:sz w:val="18"/>
                <w:szCs w:val="18"/>
              </w:rPr>
            </w:pPr>
            <w:r w:rsidRPr="00CC739D">
              <w:rPr>
                <w:rFonts w:asciiTheme="majorHAnsi" w:eastAsia="Times New Roman" w:hAnsiTheme="majorHAnsi" w:cs="Arial"/>
                <w:sz w:val="18"/>
                <w:szCs w:val="18"/>
              </w:rPr>
              <w:t>5</w:t>
            </w:r>
            <w:r w:rsidR="00F514CD" w:rsidRPr="00F514CD">
              <w:rPr>
                <w:rFonts w:asciiTheme="majorHAnsi" w:eastAsia="Times New Roman" w:hAnsiTheme="majorHAnsi" w:cs="Arial"/>
                <w:sz w:val="18"/>
                <w:szCs w:val="18"/>
              </w:rPr>
              <w:t>0%</w:t>
            </w:r>
          </w:p>
        </w:tc>
      </w:tr>
      <w:tr w:rsidR="00CC739D" w:rsidRPr="00F514CD" w14:paraId="12B07DB4" w14:textId="77777777" w:rsidTr="00CC739D">
        <w:trPr>
          <w:trHeight w:val="233"/>
        </w:trPr>
        <w:tc>
          <w:tcPr>
            <w:tcW w:w="2172" w:type="dxa"/>
            <w:shd w:val="clear" w:color="auto" w:fill="F2F9FC"/>
            <w:vAlign w:val="center"/>
          </w:tcPr>
          <w:p w14:paraId="1F74F0DD" w14:textId="77777777" w:rsidR="00F514CD" w:rsidRPr="00F514CD" w:rsidRDefault="00F514CD" w:rsidP="00B50F01">
            <w:pPr>
              <w:jc w:val="both"/>
              <w:rPr>
                <w:rFonts w:asciiTheme="majorHAnsi" w:eastAsia="Times New Roman" w:hAnsiTheme="majorHAnsi" w:cs="Arial"/>
                <w:sz w:val="18"/>
                <w:szCs w:val="18"/>
              </w:rPr>
            </w:pPr>
          </w:p>
        </w:tc>
        <w:tc>
          <w:tcPr>
            <w:tcW w:w="800" w:type="dxa"/>
            <w:shd w:val="clear" w:color="auto" w:fill="F2F9FC"/>
            <w:vAlign w:val="center"/>
          </w:tcPr>
          <w:p w14:paraId="644919E3" w14:textId="77777777" w:rsidR="00F514CD" w:rsidRPr="00F514CD" w:rsidRDefault="00F514CD" w:rsidP="00B50F01">
            <w:pPr>
              <w:jc w:val="both"/>
              <w:rPr>
                <w:rFonts w:asciiTheme="majorHAnsi" w:eastAsia="Times New Roman" w:hAnsiTheme="majorHAnsi" w:cs="Arial"/>
                <w:sz w:val="18"/>
                <w:szCs w:val="18"/>
              </w:rPr>
            </w:pPr>
          </w:p>
        </w:tc>
        <w:tc>
          <w:tcPr>
            <w:tcW w:w="2410" w:type="dxa"/>
            <w:shd w:val="clear" w:color="auto" w:fill="F2F9FC"/>
            <w:vAlign w:val="center"/>
          </w:tcPr>
          <w:p w14:paraId="6372FDDE"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98.6% - 99.99% Availability</w:t>
            </w:r>
          </w:p>
        </w:tc>
        <w:tc>
          <w:tcPr>
            <w:tcW w:w="1984" w:type="dxa"/>
            <w:shd w:val="clear" w:color="auto" w:fill="F2F9FC"/>
            <w:vAlign w:val="center"/>
          </w:tcPr>
          <w:p w14:paraId="4D8216C6" w14:textId="02D1A55E" w:rsidR="00F514CD" w:rsidRPr="00F514CD" w:rsidRDefault="00B50F01" w:rsidP="00B50F01">
            <w:pPr>
              <w:jc w:val="both"/>
              <w:rPr>
                <w:rFonts w:asciiTheme="majorHAnsi" w:eastAsia="Times New Roman" w:hAnsiTheme="majorHAnsi" w:cs="Arial"/>
                <w:sz w:val="18"/>
                <w:szCs w:val="18"/>
              </w:rPr>
            </w:pPr>
            <w:r w:rsidRPr="00CC739D">
              <w:rPr>
                <w:rFonts w:asciiTheme="majorHAnsi" w:eastAsia="Times New Roman" w:hAnsiTheme="majorHAnsi" w:cs="Arial"/>
                <w:sz w:val="18"/>
                <w:szCs w:val="18"/>
              </w:rPr>
              <w:t>10</w:t>
            </w:r>
            <w:r w:rsidR="00F514CD" w:rsidRPr="00F514CD">
              <w:rPr>
                <w:rFonts w:asciiTheme="majorHAnsi" w:eastAsia="Times New Roman" w:hAnsiTheme="majorHAnsi" w:cs="Arial"/>
                <w:sz w:val="18"/>
                <w:szCs w:val="18"/>
              </w:rPr>
              <w:t>%</w:t>
            </w:r>
          </w:p>
        </w:tc>
      </w:tr>
      <w:tr w:rsidR="00CC739D" w:rsidRPr="00F514CD" w14:paraId="781572F5" w14:textId="77777777" w:rsidTr="00CC739D">
        <w:trPr>
          <w:cnfStyle w:val="000000100000" w:firstRow="0" w:lastRow="0" w:firstColumn="0" w:lastColumn="0" w:oddVBand="0" w:evenVBand="0" w:oddHBand="1" w:evenHBand="0" w:firstRowFirstColumn="0" w:firstRowLastColumn="0" w:lastRowFirstColumn="0" w:lastRowLastColumn="0"/>
          <w:trHeight w:val="137"/>
        </w:trPr>
        <w:tc>
          <w:tcPr>
            <w:tcW w:w="2172" w:type="dxa"/>
            <w:shd w:val="clear" w:color="auto" w:fill="F2F9FC"/>
            <w:vAlign w:val="center"/>
          </w:tcPr>
          <w:p w14:paraId="17D318B7" w14:textId="77777777" w:rsidR="00F514CD" w:rsidRPr="00F514CD" w:rsidRDefault="00F514CD" w:rsidP="00B50F01">
            <w:pPr>
              <w:jc w:val="both"/>
              <w:rPr>
                <w:rFonts w:asciiTheme="majorHAnsi" w:eastAsia="Times New Roman" w:hAnsiTheme="majorHAnsi" w:cs="Arial"/>
                <w:sz w:val="18"/>
                <w:szCs w:val="18"/>
              </w:rPr>
            </w:pPr>
          </w:p>
        </w:tc>
        <w:tc>
          <w:tcPr>
            <w:tcW w:w="800" w:type="dxa"/>
            <w:shd w:val="clear" w:color="auto" w:fill="F2F9FC"/>
            <w:vAlign w:val="center"/>
          </w:tcPr>
          <w:p w14:paraId="1867F269" w14:textId="77777777" w:rsidR="00F514CD" w:rsidRPr="00F514CD" w:rsidRDefault="00F514CD" w:rsidP="00B50F01">
            <w:pPr>
              <w:jc w:val="both"/>
              <w:rPr>
                <w:rFonts w:asciiTheme="majorHAnsi" w:eastAsia="Times New Roman" w:hAnsiTheme="majorHAnsi" w:cs="Arial"/>
                <w:sz w:val="18"/>
                <w:szCs w:val="18"/>
              </w:rPr>
            </w:pPr>
          </w:p>
        </w:tc>
        <w:tc>
          <w:tcPr>
            <w:tcW w:w="2410" w:type="dxa"/>
            <w:shd w:val="clear" w:color="auto" w:fill="F2F9FC"/>
            <w:vAlign w:val="center"/>
          </w:tcPr>
          <w:p w14:paraId="66CB5606"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&gt; 99.99% Availability</w:t>
            </w:r>
          </w:p>
        </w:tc>
        <w:tc>
          <w:tcPr>
            <w:tcW w:w="1984" w:type="dxa"/>
            <w:shd w:val="clear" w:color="auto" w:fill="F2F9FC"/>
            <w:vAlign w:val="center"/>
          </w:tcPr>
          <w:p w14:paraId="21B000A5" w14:textId="77777777" w:rsidR="00F514CD" w:rsidRPr="00F514CD" w:rsidRDefault="00F514CD" w:rsidP="00B50F01">
            <w:pPr>
              <w:jc w:val="both"/>
              <w:rPr>
                <w:rFonts w:asciiTheme="majorHAnsi" w:eastAsia="Times New Roman" w:hAnsiTheme="majorHAnsi" w:cs="Arial"/>
                <w:sz w:val="18"/>
                <w:szCs w:val="18"/>
              </w:rPr>
            </w:pPr>
            <w:r w:rsidRPr="00F514CD">
              <w:rPr>
                <w:rFonts w:asciiTheme="majorHAnsi" w:eastAsia="Times New Roman" w:hAnsiTheme="majorHAnsi" w:cs="Arial"/>
                <w:sz w:val="18"/>
                <w:szCs w:val="18"/>
              </w:rPr>
              <w:t>0%</w:t>
            </w:r>
          </w:p>
        </w:tc>
      </w:tr>
    </w:tbl>
    <w:p w14:paraId="0CDE559D" w14:textId="7A8798B4" w:rsidR="00B50F01" w:rsidRPr="00CC739D" w:rsidRDefault="00B50F01" w:rsidP="00CC739D">
      <w:pPr>
        <w:jc w:val="center"/>
        <w:rPr>
          <w:rFonts w:asciiTheme="majorHAnsi" w:hAnsiTheme="majorHAnsi"/>
          <w:sz w:val="18"/>
          <w:szCs w:val="18"/>
        </w:rPr>
      </w:pPr>
    </w:p>
    <w:sectPr w:rsidR="00B50F01" w:rsidRPr="00CC739D" w:rsidSect="009323BA">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6F014" w14:textId="77777777" w:rsidR="007E7939" w:rsidRDefault="007E7939" w:rsidP="00C76858">
      <w:pPr>
        <w:spacing w:after="0" w:line="240" w:lineRule="auto"/>
      </w:pPr>
      <w:r>
        <w:separator/>
      </w:r>
    </w:p>
  </w:endnote>
  <w:endnote w:type="continuationSeparator" w:id="0">
    <w:p w14:paraId="41095AA7" w14:textId="77777777" w:rsidR="007E7939" w:rsidRDefault="007E7939" w:rsidP="00C7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Lucida Grande">
    <w:altName w:val="Times New Roman"/>
    <w:panose1 w:val="020B0600040502020204"/>
    <w:charset w:val="00"/>
    <w:family w:val="swiss"/>
    <w:pitch w:val="variable"/>
    <w:sig w:usb0="E1000AEF" w:usb1="5000A1FF" w:usb2="00000000" w:usb3="00000000" w:csb0="000001BF" w:csb1="00000000"/>
  </w:font>
  <w:font w:name="Times">
    <w:panose1 w:val="00000500000000020000"/>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AE192" w14:textId="77777777" w:rsidR="007E7939" w:rsidRDefault="007E7939" w:rsidP="00C76858">
      <w:pPr>
        <w:spacing w:after="0" w:line="240" w:lineRule="auto"/>
      </w:pPr>
      <w:r>
        <w:separator/>
      </w:r>
    </w:p>
  </w:footnote>
  <w:footnote w:type="continuationSeparator" w:id="0">
    <w:p w14:paraId="432AB6F6" w14:textId="77777777" w:rsidR="007E7939" w:rsidRDefault="007E7939" w:rsidP="00C76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6202" w14:textId="6BFFE596" w:rsidR="009323BA" w:rsidRDefault="009323BA" w:rsidP="002B46AE">
    <w:pPr>
      <w:pStyle w:val="Header"/>
      <w:jc w:val="right"/>
    </w:pPr>
    <w:r>
      <w:rPr>
        <w:noProof/>
      </w:rPr>
      <w:drawing>
        <wp:inline distT="0" distB="0" distL="0" distR="0" wp14:anchorId="071DF902" wp14:editId="78583BED">
          <wp:extent cx="1420495" cy="6400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0548286"/>
    <w:lvl w:ilvl="0">
      <w:start w:val="1"/>
      <w:numFmt w:val="decimal"/>
      <w:lvlText w:val="%1."/>
      <w:lvlJc w:val="left"/>
      <w:pPr>
        <w:ind w:left="360" w:hanging="360"/>
      </w:pPr>
      <w:rPr>
        <w:rFonts w:hint="default"/>
        <w:b w:val="0"/>
        <w:bCs w:val="0"/>
        <w:u w:val="none"/>
      </w:rPr>
    </w:lvl>
    <w:lvl w:ilvl="1">
      <w:start w:val="1"/>
      <w:numFmt w:val="decimal"/>
      <w:lvlText w:val="%1.%2."/>
      <w:lvlJc w:val="left"/>
      <w:pPr>
        <w:ind w:left="2052" w:hanging="432"/>
      </w:pPr>
      <w:rPr>
        <w:rFonts w:hint="default"/>
        <w:b w:val="0"/>
        <w:bCs/>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A63927"/>
    <w:multiLevelType w:val="hybridMultilevel"/>
    <w:tmpl w:val="3ADA4C96"/>
    <w:lvl w:ilvl="0" w:tplc="DC2AD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20F7F"/>
    <w:multiLevelType w:val="multilevel"/>
    <w:tmpl w:val="3F6A45D6"/>
    <w:lvl w:ilvl="0">
      <w:start w:val="1"/>
      <w:numFmt w:val="bullet"/>
      <w:lvlText w:val=""/>
      <w:lvlJc w:val="left"/>
      <w:pPr>
        <w:ind w:left="792" w:hanging="360"/>
        <w:contextualSpacing/>
      </w:pPr>
      <w:rPr>
        <w:rFonts w:ascii="Symbol" w:hAnsi="Symbol" w:hint="default"/>
        <w:rtl w:val="0"/>
      </w:rPr>
    </w:lvl>
    <w:lvl w:ilvl="1">
      <w:start w:val="1"/>
      <w:numFmt w:val="bullet"/>
      <w:lvlText w:val="o"/>
      <w:lvlJc w:val="left"/>
      <w:pPr>
        <w:ind w:left="1512" w:hanging="360"/>
      </w:pPr>
      <w:rPr>
        <w:rFonts w:ascii="Courier New" w:hAnsi="Courier New" w:cs="Courier New" w:hint="default"/>
        <w:rtl w:val="0"/>
      </w:rPr>
    </w:lvl>
    <w:lvl w:ilvl="2">
      <w:start w:val="1"/>
      <w:numFmt w:val="bullet"/>
      <w:lvlText w:val=""/>
      <w:lvlJc w:val="left"/>
      <w:pPr>
        <w:ind w:left="2232" w:hanging="360"/>
      </w:pPr>
      <w:rPr>
        <w:rFonts w:ascii="Wingdings" w:hAnsi="Wingdings" w:hint="default"/>
        <w:rtl w:val="0"/>
      </w:rPr>
    </w:lvl>
    <w:lvl w:ilvl="3">
      <w:start w:val="1"/>
      <w:numFmt w:val="bullet"/>
      <w:lvlText w:val=""/>
      <w:lvlJc w:val="left"/>
      <w:pPr>
        <w:ind w:left="2952" w:hanging="360"/>
      </w:pPr>
      <w:rPr>
        <w:rFonts w:ascii="Symbol" w:hAnsi="Symbol" w:hint="default"/>
        <w:rtl w:val="0"/>
      </w:rPr>
    </w:lvl>
    <w:lvl w:ilvl="4">
      <w:start w:val="1"/>
      <w:numFmt w:val="bullet"/>
      <w:lvlText w:val="o"/>
      <w:lvlJc w:val="left"/>
      <w:pPr>
        <w:ind w:left="3672" w:hanging="360"/>
      </w:pPr>
      <w:rPr>
        <w:rFonts w:ascii="Courier New" w:hAnsi="Courier New" w:cs="Courier New" w:hint="default"/>
        <w:rtl w:val="0"/>
      </w:rPr>
    </w:lvl>
    <w:lvl w:ilvl="5">
      <w:start w:val="1"/>
      <w:numFmt w:val="bullet"/>
      <w:lvlText w:val=""/>
      <w:lvlJc w:val="left"/>
      <w:pPr>
        <w:ind w:left="4392" w:hanging="360"/>
      </w:pPr>
      <w:rPr>
        <w:rFonts w:ascii="Wingdings" w:hAnsi="Wingdings" w:hint="default"/>
        <w:rtl w:val="0"/>
      </w:rPr>
    </w:lvl>
    <w:lvl w:ilvl="6">
      <w:start w:val="1"/>
      <w:numFmt w:val="bullet"/>
      <w:lvlText w:val=""/>
      <w:lvlJc w:val="left"/>
      <w:pPr>
        <w:ind w:left="5112" w:hanging="360"/>
      </w:pPr>
      <w:rPr>
        <w:rFonts w:ascii="Symbol" w:hAnsi="Symbol" w:hint="default"/>
        <w:rtl w:val="0"/>
      </w:rPr>
    </w:lvl>
    <w:lvl w:ilvl="7">
      <w:start w:val="1"/>
      <w:numFmt w:val="bullet"/>
      <w:lvlText w:val="o"/>
      <w:lvlJc w:val="left"/>
      <w:pPr>
        <w:ind w:left="5832" w:hanging="360"/>
      </w:pPr>
      <w:rPr>
        <w:rFonts w:ascii="Courier New" w:hAnsi="Courier New" w:cs="Courier New" w:hint="default"/>
        <w:rtl w:val="0"/>
      </w:rPr>
    </w:lvl>
    <w:lvl w:ilvl="8">
      <w:start w:val="1"/>
      <w:numFmt w:val="bullet"/>
      <w:lvlText w:val=""/>
      <w:lvlJc w:val="left"/>
      <w:pPr>
        <w:ind w:left="6552" w:hanging="360"/>
      </w:pPr>
      <w:rPr>
        <w:rFonts w:ascii="Wingdings" w:hAnsi="Wingdings" w:hint="default"/>
        <w:rtl w:val="0"/>
      </w:rPr>
    </w:lvl>
  </w:abstractNum>
  <w:abstractNum w:abstractNumId="3" w15:restartNumberingAfterBreak="0">
    <w:nsid w:val="174312E9"/>
    <w:multiLevelType w:val="multilevel"/>
    <w:tmpl w:val="0409001F"/>
    <w:lvl w:ilvl="0">
      <w:start w:val="1"/>
      <w:numFmt w:val="decimal"/>
      <w:lvlText w:val="%1."/>
      <w:lvlJc w:val="left"/>
      <w:pPr>
        <w:ind w:left="360" w:hanging="360"/>
      </w:pPr>
      <w:rPr>
        <w:b w:val="0"/>
        <w:rtl w:val="0"/>
      </w:rPr>
    </w:lvl>
    <w:lvl w:ilvl="1">
      <w:start w:val="1"/>
      <w:numFmt w:val="decimal"/>
      <w:lvlText w:val="%1.%2."/>
      <w:lvlJc w:val="left"/>
      <w:pPr>
        <w:ind w:left="792" w:hanging="432"/>
      </w:pPr>
      <w:rPr>
        <w:b w:val="0"/>
        <w:rtl w:val="0"/>
      </w:rPr>
    </w:lvl>
    <w:lvl w:ilvl="2">
      <w:start w:val="1"/>
      <w:numFmt w:val="decimal"/>
      <w:lvlText w:val="%1.%2.%3."/>
      <w:lvlJc w:val="left"/>
      <w:pPr>
        <w:ind w:left="1224" w:hanging="504"/>
      </w:pPr>
      <w:rPr>
        <w:rtl w:val="0"/>
      </w:rPr>
    </w:lvl>
    <w:lvl w:ilvl="3">
      <w:start w:val="1"/>
      <w:numFmt w:val="decimal"/>
      <w:lvlText w:val="%1.%2.%3.%4."/>
      <w:lvlJc w:val="left"/>
      <w:pPr>
        <w:ind w:left="1728" w:hanging="648"/>
      </w:pPr>
      <w:rPr>
        <w:rtl w:val="0"/>
      </w:rPr>
    </w:lvl>
    <w:lvl w:ilvl="4">
      <w:start w:val="1"/>
      <w:numFmt w:val="decimal"/>
      <w:lvlText w:val="%1.%2.%3.%4.%5."/>
      <w:lvlJc w:val="left"/>
      <w:pPr>
        <w:ind w:left="2232" w:hanging="792"/>
      </w:pPr>
      <w:rPr>
        <w:rtl w:val="0"/>
      </w:rPr>
    </w:lvl>
    <w:lvl w:ilvl="5">
      <w:start w:val="1"/>
      <w:numFmt w:val="decimal"/>
      <w:lvlText w:val="%1.%2.%3.%4.%5.%6."/>
      <w:lvlJc w:val="left"/>
      <w:pPr>
        <w:ind w:left="2736" w:hanging="936"/>
      </w:pPr>
      <w:rPr>
        <w:rtl w:val="0"/>
      </w:rPr>
    </w:lvl>
    <w:lvl w:ilvl="6">
      <w:start w:val="1"/>
      <w:numFmt w:val="decimal"/>
      <w:lvlText w:val="%1.%2.%3.%4.%5.%6.%7."/>
      <w:lvlJc w:val="left"/>
      <w:pPr>
        <w:ind w:left="3240" w:hanging="1080"/>
      </w:pPr>
      <w:rPr>
        <w:rtl w:val="0"/>
      </w:rPr>
    </w:lvl>
    <w:lvl w:ilvl="7">
      <w:start w:val="1"/>
      <w:numFmt w:val="decimal"/>
      <w:lvlText w:val="%1.%2.%3.%4.%5.%6.%7.%8."/>
      <w:lvlJc w:val="left"/>
      <w:pPr>
        <w:ind w:left="3744" w:hanging="1224"/>
      </w:pPr>
      <w:rPr>
        <w:rtl w:val="0"/>
      </w:rPr>
    </w:lvl>
    <w:lvl w:ilvl="8">
      <w:start w:val="1"/>
      <w:numFmt w:val="decimal"/>
      <w:lvlText w:val="%1.%2.%3.%4.%5.%6.%7.%8.%9."/>
      <w:lvlJc w:val="left"/>
      <w:pPr>
        <w:ind w:left="4320" w:hanging="1440"/>
      </w:pPr>
      <w:rPr>
        <w:rtl w:val="0"/>
      </w:rPr>
    </w:lvl>
  </w:abstractNum>
  <w:abstractNum w:abstractNumId="4" w15:restartNumberingAfterBreak="0">
    <w:nsid w:val="2B565067"/>
    <w:multiLevelType w:val="hybridMultilevel"/>
    <w:tmpl w:val="397237DE"/>
    <w:lvl w:ilvl="0" w:tplc="904AFA1C">
      <w:start w:val="1"/>
      <w:numFmt w:val="decimal"/>
      <w:lvlText w:val="%1."/>
      <w:lvlJc w:val="left"/>
      <w:pPr>
        <w:ind w:left="720" w:hanging="360"/>
      </w:pPr>
      <w:rPr>
        <w:b w:val="0"/>
        <w:bCs w:val="0"/>
      </w:rPr>
    </w:lvl>
    <w:lvl w:ilvl="1" w:tplc="54FA714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D63E0"/>
    <w:multiLevelType w:val="multilevel"/>
    <w:tmpl w:val="0409001F"/>
    <w:lvl w:ilvl="0">
      <w:start w:val="1"/>
      <w:numFmt w:val="decimal"/>
      <w:lvlText w:val="%1."/>
      <w:lvlJc w:val="left"/>
      <w:pPr>
        <w:ind w:left="360" w:hanging="360"/>
      </w:pPr>
      <w:rPr>
        <w:b w:val="0"/>
        <w:rtl w:val="0"/>
      </w:rPr>
    </w:lvl>
    <w:lvl w:ilvl="1">
      <w:start w:val="1"/>
      <w:numFmt w:val="decimal"/>
      <w:lvlText w:val="%1.%2."/>
      <w:lvlJc w:val="left"/>
      <w:pPr>
        <w:ind w:left="792" w:hanging="432"/>
      </w:pPr>
      <w:rPr>
        <w:b w:val="0"/>
        <w:rtl w:val="0"/>
      </w:rPr>
    </w:lvl>
    <w:lvl w:ilvl="2">
      <w:start w:val="1"/>
      <w:numFmt w:val="decimal"/>
      <w:lvlText w:val="%1.%2.%3."/>
      <w:lvlJc w:val="left"/>
      <w:pPr>
        <w:ind w:left="1224" w:hanging="504"/>
      </w:pPr>
      <w:rPr>
        <w:rtl w:val="0"/>
      </w:rPr>
    </w:lvl>
    <w:lvl w:ilvl="3">
      <w:start w:val="1"/>
      <w:numFmt w:val="decimal"/>
      <w:lvlText w:val="%1.%2.%3.%4."/>
      <w:lvlJc w:val="left"/>
      <w:pPr>
        <w:ind w:left="1728" w:hanging="648"/>
      </w:pPr>
      <w:rPr>
        <w:rtl w:val="0"/>
      </w:rPr>
    </w:lvl>
    <w:lvl w:ilvl="4">
      <w:start w:val="1"/>
      <w:numFmt w:val="decimal"/>
      <w:lvlText w:val="%1.%2.%3.%4.%5."/>
      <w:lvlJc w:val="left"/>
      <w:pPr>
        <w:ind w:left="2232" w:hanging="792"/>
      </w:pPr>
      <w:rPr>
        <w:rtl w:val="0"/>
      </w:rPr>
    </w:lvl>
    <w:lvl w:ilvl="5">
      <w:start w:val="1"/>
      <w:numFmt w:val="decimal"/>
      <w:lvlText w:val="%1.%2.%3.%4.%5.%6."/>
      <w:lvlJc w:val="left"/>
      <w:pPr>
        <w:ind w:left="2736" w:hanging="936"/>
      </w:pPr>
      <w:rPr>
        <w:rtl w:val="0"/>
      </w:rPr>
    </w:lvl>
    <w:lvl w:ilvl="6">
      <w:start w:val="1"/>
      <w:numFmt w:val="decimal"/>
      <w:lvlText w:val="%1.%2.%3.%4.%5.%6.%7."/>
      <w:lvlJc w:val="left"/>
      <w:pPr>
        <w:ind w:left="3240" w:hanging="1080"/>
      </w:pPr>
      <w:rPr>
        <w:rtl w:val="0"/>
      </w:rPr>
    </w:lvl>
    <w:lvl w:ilvl="7">
      <w:start w:val="1"/>
      <w:numFmt w:val="decimal"/>
      <w:lvlText w:val="%1.%2.%3.%4.%5.%6.%7.%8."/>
      <w:lvlJc w:val="left"/>
      <w:pPr>
        <w:ind w:left="3744" w:hanging="1224"/>
      </w:pPr>
      <w:rPr>
        <w:rtl w:val="0"/>
      </w:rPr>
    </w:lvl>
    <w:lvl w:ilvl="8">
      <w:start w:val="1"/>
      <w:numFmt w:val="decimal"/>
      <w:lvlText w:val="%1.%2.%3.%4.%5.%6.%7.%8.%9."/>
      <w:lvlJc w:val="left"/>
      <w:pPr>
        <w:ind w:left="4320" w:hanging="1440"/>
      </w:pPr>
      <w:rPr>
        <w:rtl w:val="0"/>
      </w:rPr>
    </w:lvl>
  </w:abstractNum>
  <w:abstractNum w:abstractNumId="6" w15:restartNumberingAfterBreak="0">
    <w:nsid w:val="3C971B01"/>
    <w:multiLevelType w:val="hybridMultilevel"/>
    <w:tmpl w:val="582C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785ADC"/>
    <w:multiLevelType w:val="hybridMultilevel"/>
    <w:tmpl w:val="0CFA4F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71F460BE"/>
    <w:multiLevelType w:val="multilevel"/>
    <w:tmpl w:val="5B60EC54"/>
    <w:lvl w:ilvl="0">
      <w:start w:val="1"/>
      <w:numFmt w:val="bullet"/>
      <w:lvlText w:val=""/>
      <w:lvlJc w:val="left"/>
      <w:pPr>
        <w:ind w:left="720" w:hanging="360"/>
        <w:contextualSpacing/>
      </w:pPr>
      <w:rPr>
        <w:rFonts w:ascii="Symbol" w:hAnsi="Symbol" w:hint="default"/>
        <w:rtl w:val="0"/>
      </w:rPr>
    </w:lvl>
    <w:lvl w:ilvl="1">
      <w:start w:val="1"/>
      <w:numFmt w:val="bullet"/>
      <w:lvlText w:val="o"/>
      <w:lvlJc w:val="left"/>
      <w:pPr>
        <w:ind w:left="1440" w:hanging="360"/>
      </w:pPr>
      <w:rPr>
        <w:rFonts w:ascii="Courier New" w:hAnsi="Courier New" w:cs="Courier New" w:hint="default"/>
        <w:rtl w:val="0"/>
      </w:rPr>
    </w:lvl>
    <w:lvl w:ilvl="2">
      <w:start w:val="1"/>
      <w:numFmt w:val="bullet"/>
      <w:lvlText w:val=""/>
      <w:lvlJc w:val="left"/>
      <w:pPr>
        <w:ind w:left="2160" w:hanging="360"/>
      </w:pPr>
      <w:rPr>
        <w:rFonts w:ascii="Wingdings" w:hAnsi="Wingdings" w:hint="default"/>
        <w:rtl w:val="0"/>
      </w:rPr>
    </w:lvl>
    <w:lvl w:ilvl="3">
      <w:start w:val="1"/>
      <w:numFmt w:val="bullet"/>
      <w:lvlText w:val=""/>
      <w:lvlJc w:val="left"/>
      <w:pPr>
        <w:ind w:left="2880" w:hanging="360"/>
      </w:pPr>
      <w:rPr>
        <w:rFonts w:ascii="Symbol" w:hAnsi="Symbol" w:hint="default"/>
        <w:rtl w:val="0"/>
      </w:rPr>
    </w:lvl>
    <w:lvl w:ilvl="4">
      <w:start w:val="1"/>
      <w:numFmt w:val="bullet"/>
      <w:lvlText w:val="o"/>
      <w:lvlJc w:val="left"/>
      <w:pPr>
        <w:ind w:left="3600" w:hanging="360"/>
      </w:pPr>
      <w:rPr>
        <w:rFonts w:ascii="Courier New" w:hAnsi="Courier New" w:cs="Courier New" w:hint="default"/>
        <w:rtl w:val="0"/>
      </w:rPr>
    </w:lvl>
    <w:lvl w:ilvl="5">
      <w:start w:val="1"/>
      <w:numFmt w:val="bullet"/>
      <w:lvlText w:val=""/>
      <w:lvlJc w:val="left"/>
      <w:pPr>
        <w:ind w:left="4320" w:hanging="360"/>
      </w:pPr>
      <w:rPr>
        <w:rFonts w:ascii="Wingdings" w:hAnsi="Wingdings" w:hint="default"/>
        <w:rtl w:val="0"/>
      </w:rPr>
    </w:lvl>
    <w:lvl w:ilvl="6">
      <w:start w:val="1"/>
      <w:numFmt w:val="bullet"/>
      <w:lvlText w:val=""/>
      <w:lvlJc w:val="left"/>
      <w:pPr>
        <w:ind w:left="5040" w:hanging="360"/>
      </w:pPr>
      <w:rPr>
        <w:rFonts w:ascii="Symbol" w:hAnsi="Symbol" w:hint="default"/>
        <w:rtl w:val="0"/>
      </w:rPr>
    </w:lvl>
    <w:lvl w:ilvl="7">
      <w:start w:val="1"/>
      <w:numFmt w:val="bullet"/>
      <w:lvlText w:val="o"/>
      <w:lvlJc w:val="left"/>
      <w:pPr>
        <w:ind w:left="5760" w:hanging="360"/>
      </w:pPr>
      <w:rPr>
        <w:rFonts w:ascii="Courier New" w:hAnsi="Courier New" w:cs="Courier New" w:hint="default"/>
        <w:rtl w:val="0"/>
      </w:rPr>
    </w:lvl>
    <w:lvl w:ilvl="8">
      <w:start w:val="1"/>
      <w:numFmt w:val="bullet"/>
      <w:lvlText w:val=""/>
      <w:lvlJc w:val="left"/>
      <w:pPr>
        <w:ind w:left="6480" w:hanging="360"/>
      </w:pPr>
      <w:rPr>
        <w:rFonts w:ascii="Wingdings" w:hAnsi="Wingdings" w:hint="default"/>
        <w:rtl w:val="0"/>
      </w:rPr>
    </w:lvl>
  </w:abstractNum>
  <w:num w:numId="1">
    <w:abstractNumId w:val="3"/>
  </w:num>
  <w:num w:numId="2">
    <w:abstractNumId w:val="0"/>
  </w:num>
  <w:num w:numId="3">
    <w:abstractNumId w:val="8"/>
  </w:num>
  <w:num w:numId="4">
    <w:abstractNumId w:val="2"/>
  </w:num>
  <w:num w:numId="5">
    <w:abstractNumId w:val="5"/>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58"/>
    <w:rsid w:val="000455AC"/>
    <w:rsid w:val="00056433"/>
    <w:rsid w:val="0007037B"/>
    <w:rsid w:val="0008564B"/>
    <w:rsid w:val="000978DD"/>
    <w:rsid w:val="00161B29"/>
    <w:rsid w:val="001762CA"/>
    <w:rsid w:val="001840A0"/>
    <w:rsid w:val="002A5397"/>
    <w:rsid w:val="002B46AE"/>
    <w:rsid w:val="002B6653"/>
    <w:rsid w:val="00352E46"/>
    <w:rsid w:val="003A254D"/>
    <w:rsid w:val="003B6A94"/>
    <w:rsid w:val="003E3C88"/>
    <w:rsid w:val="003F1BB9"/>
    <w:rsid w:val="00440BAD"/>
    <w:rsid w:val="00442E17"/>
    <w:rsid w:val="004A5E68"/>
    <w:rsid w:val="004A76CB"/>
    <w:rsid w:val="0056030A"/>
    <w:rsid w:val="00561208"/>
    <w:rsid w:val="005B3827"/>
    <w:rsid w:val="005E0A79"/>
    <w:rsid w:val="006003AC"/>
    <w:rsid w:val="006017F0"/>
    <w:rsid w:val="00626728"/>
    <w:rsid w:val="006E6152"/>
    <w:rsid w:val="00747095"/>
    <w:rsid w:val="00780E7B"/>
    <w:rsid w:val="007E7939"/>
    <w:rsid w:val="00817E9F"/>
    <w:rsid w:val="008D3067"/>
    <w:rsid w:val="00903A2F"/>
    <w:rsid w:val="009323BA"/>
    <w:rsid w:val="00993BF3"/>
    <w:rsid w:val="00A0634F"/>
    <w:rsid w:val="00A45316"/>
    <w:rsid w:val="00A759D3"/>
    <w:rsid w:val="00AD0911"/>
    <w:rsid w:val="00B14D79"/>
    <w:rsid w:val="00B50F01"/>
    <w:rsid w:val="00BA1042"/>
    <w:rsid w:val="00C63503"/>
    <w:rsid w:val="00C76858"/>
    <w:rsid w:val="00C82EA0"/>
    <w:rsid w:val="00CC739D"/>
    <w:rsid w:val="00D00508"/>
    <w:rsid w:val="00DD77F0"/>
    <w:rsid w:val="00DE758A"/>
    <w:rsid w:val="00E82433"/>
    <w:rsid w:val="00EE40AF"/>
    <w:rsid w:val="00F03655"/>
    <w:rsid w:val="00F13580"/>
    <w:rsid w:val="00F44CA2"/>
    <w:rsid w:val="00F514CD"/>
    <w:rsid w:val="00F801DD"/>
    <w:rsid w:val="00FD071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05FF91"/>
  <w15:chartTrackingRefBased/>
  <w15:docId w15:val="{65177C50-7B1D-47FA-9EFD-F26BAFB3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58"/>
  </w:style>
  <w:style w:type="paragraph" w:styleId="Heading1">
    <w:name w:val="heading 1"/>
    <w:basedOn w:val="Normal"/>
    <w:next w:val="Normal"/>
    <w:link w:val="Heading1Char"/>
    <w:uiPriority w:val="9"/>
    <w:qFormat/>
    <w:rsid w:val="002B46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58"/>
    <w:pPr>
      <w:ind w:left="720"/>
      <w:contextualSpacing/>
    </w:pPr>
  </w:style>
  <w:style w:type="paragraph" w:styleId="Header">
    <w:name w:val="header"/>
    <w:basedOn w:val="Normal"/>
    <w:link w:val="HeaderChar"/>
    <w:uiPriority w:val="99"/>
    <w:unhideWhenUsed/>
    <w:rsid w:val="00C768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6858"/>
  </w:style>
  <w:style w:type="paragraph" w:styleId="Footer">
    <w:name w:val="footer"/>
    <w:basedOn w:val="Normal"/>
    <w:link w:val="FooterChar"/>
    <w:uiPriority w:val="99"/>
    <w:unhideWhenUsed/>
    <w:rsid w:val="00C768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6858"/>
  </w:style>
  <w:style w:type="table" w:styleId="TableGrid">
    <w:name w:val="Table Grid"/>
    <w:basedOn w:val="TableNormal"/>
    <w:rsid w:val="00C76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1">
    <w:name w:val="Medium Shading 21"/>
    <w:basedOn w:val="TableNormal"/>
    <w:rsid w:val="00D00508"/>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tl w:val="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tl w:val="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tl w:val="0"/>
      </w:rPr>
      <w:tblPr/>
      <w:tcPr>
        <w:tcBorders>
          <w:top w:val="nil"/>
          <w:left w:val="nil"/>
          <w:bottom w:val="single" w:sz="18" w:space="0" w:color="auto"/>
          <w:right w:val="nil"/>
          <w:insideH w:val="nil"/>
          <w:insideV w:val="nil"/>
        </w:tcBorders>
        <w:shd w:val="clear" w:color="auto" w:fill="000000"/>
      </w:tcPr>
    </w:tblStylePr>
    <w:tblStylePr w:type="lastCol">
      <w:rPr>
        <w:b/>
        <w:bCs/>
        <w:color w:val="FFFFFF"/>
        <w:rtl w:val="0"/>
      </w:rPr>
      <w:tblPr/>
      <w:tcPr>
        <w:tcBorders>
          <w:left w:val="nil"/>
          <w:right w:val="nil"/>
          <w:insideH w:val="nil"/>
          <w:insideV w:val="nil"/>
        </w:tcBorders>
        <w:shd w:val="clear" w:color="auto" w:fill="000000"/>
      </w:tcPr>
    </w:tblStylePr>
    <w:tblStylePr w:type="band1Vert">
      <w:rPr>
        <w:rtl w:val="0"/>
      </w:rPr>
      <w:tblPr/>
      <w:tcPr>
        <w:tcBorders>
          <w:left w:val="nil"/>
          <w:right w:val="nil"/>
          <w:insideH w:val="nil"/>
          <w:insideV w:val="nil"/>
        </w:tcBorders>
        <w:shd w:val="clear" w:color="auto" w:fill="D8D8D8"/>
      </w:tcPr>
    </w:tblStylePr>
    <w:tblStylePr w:type="band1Horz">
      <w:rPr>
        <w:rtl w:val="0"/>
      </w:rPr>
      <w:tblPr/>
      <w:tcPr>
        <w:shd w:val="clear" w:color="auto" w:fill="D8D8D8"/>
      </w:tcPr>
    </w:tblStylePr>
    <w:tblStylePr w:type="neCell">
      <w:rPr>
        <w:rtl w:val="0"/>
      </w:rPr>
      <w:tblPr/>
      <w:tcPr>
        <w:tcBorders>
          <w:top w:val="single" w:sz="18" w:space="0" w:color="auto"/>
          <w:left w:val="nil"/>
          <w:bottom w:val="single" w:sz="18" w:space="0" w:color="auto"/>
          <w:right w:val="nil"/>
          <w:insideH w:val="nil"/>
          <w:insideV w:val="nil"/>
        </w:tcBorders>
      </w:tcPr>
    </w:tblStylePr>
    <w:tblStylePr w:type="nwCell">
      <w:rPr>
        <w:color w:val="FFFFFF"/>
        <w:rtl w:val="0"/>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35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46"/>
    <w:rPr>
      <w:rFonts w:ascii="Segoe UI" w:hAnsi="Segoe UI" w:cs="Segoe UI"/>
      <w:sz w:val="18"/>
      <w:szCs w:val="18"/>
    </w:rPr>
  </w:style>
  <w:style w:type="character" w:styleId="CommentReference">
    <w:name w:val="annotation reference"/>
    <w:basedOn w:val="DefaultParagraphFont"/>
    <w:uiPriority w:val="99"/>
    <w:unhideWhenUsed/>
    <w:rsid w:val="00626728"/>
    <w:rPr>
      <w:sz w:val="18"/>
      <w:szCs w:val="18"/>
    </w:rPr>
  </w:style>
  <w:style w:type="paragraph" w:styleId="CommentText">
    <w:name w:val="annotation text"/>
    <w:basedOn w:val="Normal"/>
    <w:link w:val="CommentTextChar"/>
    <w:uiPriority w:val="99"/>
    <w:unhideWhenUsed/>
    <w:rsid w:val="00626728"/>
  </w:style>
  <w:style w:type="character" w:customStyle="1" w:styleId="CommentTextChar">
    <w:name w:val="Comment Text Char"/>
    <w:basedOn w:val="DefaultParagraphFont"/>
    <w:link w:val="CommentText"/>
    <w:uiPriority w:val="99"/>
    <w:rsid w:val="00626728"/>
  </w:style>
  <w:style w:type="paragraph" w:styleId="CommentSubject">
    <w:name w:val="annotation subject"/>
    <w:basedOn w:val="CommentText"/>
    <w:next w:val="CommentText"/>
    <w:link w:val="CommentSubjectChar"/>
    <w:uiPriority w:val="99"/>
    <w:semiHidden/>
    <w:unhideWhenUsed/>
    <w:rsid w:val="00626728"/>
    <w:rPr>
      <w:b/>
      <w:bCs/>
    </w:rPr>
  </w:style>
  <w:style w:type="character" w:customStyle="1" w:styleId="CommentSubjectChar">
    <w:name w:val="Comment Subject Char"/>
    <w:basedOn w:val="CommentTextChar"/>
    <w:link w:val="CommentSubject"/>
    <w:uiPriority w:val="99"/>
    <w:semiHidden/>
    <w:rsid w:val="00626728"/>
    <w:rPr>
      <w:b/>
      <w:bCs/>
    </w:rPr>
  </w:style>
  <w:style w:type="paragraph" w:styleId="HTMLPreformatted">
    <w:name w:val="HTML Preformatted"/>
    <w:basedOn w:val="Normal"/>
    <w:link w:val="HTMLPreformattedChar"/>
    <w:uiPriority w:val="99"/>
    <w:semiHidden/>
    <w:unhideWhenUsed/>
    <w:rsid w:val="0062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S Gothic" w:eastAsia="MS Gothic" w:hAnsi="MS Gothic" w:cs="MS Gothic"/>
      <w:sz w:val="24"/>
      <w:szCs w:val="24"/>
      <w:lang w:eastAsia="ja-JP" w:bidi="ar-SA"/>
    </w:rPr>
  </w:style>
  <w:style w:type="character" w:customStyle="1" w:styleId="HTMLPreformattedChar">
    <w:name w:val="HTML Preformatted Char"/>
    <w:basedOn w:val="DefaultParagraphFont"/>
    <w:link w:val="HTMLPreformatted"/>
    <w:uiPriority w:val="99"/>
    <w:semiHidden/>
    <w:rsid w:val="00626728"/>
    <w:rPr>
      <w:rFonts w:ascii="MS Gothic" w:eastAsia="MS Gothic" w:hAnsi="MS Gothic" w:cs="MS Gothic"/>
      <w:sz w:val="24"/>
      <w:szCs w:val="24"/>
      <w:lang w:eastAsia="ja-JP" w:bidi="ar-SA"/>
    </w:rPr>
  </w:style>
  <w:style w:type="paragraph" w:customStyle="1" w:styleId="TCsSections">
    <w:name w:val="TCs Sections"/>
    <w:basedOn w:val="Heading1"/>
    <w:link w:val="TCsSectionsChar"/>
    <w:qFormat/>
    <w:rsid w:val="002B46AE"/>
    <w:pPr>
      <w:keepNext w:val="0"/>
      <w:keepLines w:val="0"/>
      <w:tabs>
        <w:tab w:val="right" w:pos="360"/>
      </w:tabs>
      <w:spacing w:before="0" w:after="120" w:line="240" w:lineRule="auto"/>
      <w:ind w:right="720"/>
      <w:jc w:val="both"/>
    </w:pPr>
    <w:rPr>
      <w:rFonts w:ascii="Calibri" w:eastAsia="Times New Roman" w:hAnsi="Calibri" w:cs="Arial"/>
      <w:color w:val="auto"/>
      <w:kern w:val="36"/>
      <w:sz w:val="24"/>
      <w:szCs w:val="24"/>
      <w:u w:val="single"/>
    </w:rPr>
  </w:style>
  <w:style w:type="character" w:customStyle="1" w:styleId="TCsSectionsChar">
    <w:name w:val="TCs Sections Char"/>
    <w:basedOn w:val="DefaultParagraphFont"/>
    <w:link w:val="TCsSections"/>
    <w:rsid w:val="002B46AE"/>
    <w:rPr>
      <w:rFonts w:ascii="Calibri" w:eastAsia="Times New Roman" w:hAnsi="Calibri" w:cs="Arial"/>
      <w:kern w:val="36"/>
      <w:sz w:val="24"/>
      <w:szCs w:val="24"/>
      <w:u w:val="single"/>
    </w:rPr>
  </w:style>
  <w:style w:type="character" w:customStyle="1" w:styleId="Heading1Char">
    <w:name w:val="Heading 1 Char"/>
    <w:basedOn w:val="DefaultParagraphFont"/>
    <w:link w:val="Heading1"/>
    <w:uiPriority w:val="9"/>
    <w:rsid w:val="002B46AE"/>
    <w:rPr>
      <w:rFonts w:asciiTheme="majorHAnsi" w:eastAsiaTheme="majorEastAsia" w:hAnsiTheme="majorHAnsi" w:cstheme="majorBidi"/>
      <w:color w:val="2E74B5" w:themeColor="accent1" w:themeShade="BF"/>
      <w:sz w:val="32"/>
      <w:szCs w:val="32"/>
    </w:rPr>
  </w:style>
  <w:style w:type="table" w:customStyle="1" w:styleId="MediumShading211">
    <w:name w:val="Medium Shading 211"/>
    <w:basedOn w:val="TableNormal"/>
    <w:next w:val="MediumShading2"/>
    <w:uiPriority w:val="64"/>
    <w:rsid w:val="00F514CD"/>
    <w:pPr>
      <w:spacing w:after="0" w:line="240" w:lineRule="auto"/>
    </w:pPr>
    <w:rPr>
      <w:rFonts w:eastAsiaTheme="minorHAnsi"/>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semiHidden/>
    <w:unhideWhenUsed/>
    <w:rsid w:val="00F514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78753">
      <w:bodyDiv w:val="1"/>
      <w:marLeft w:val="0"/>
      <w:marRight w:val="0"/>
      <w:marTop w:val="0"/>
      <w:marBottom w:val="0"/>
      <w:divBdr>
        <w:top w:val="none" w:sz="0" w:space="0" w:color="auto"/>
        <w:left w:val="none" w:sz="0" w:space="0" w:color="auto"/>
        <w:bottom w:val="none" w:sz="0" w:space="0" w:color="auto"/>
        <w:right w:val="none" w:sz="0" w:space="0" w:color="auto"/>
      </w:divBdr>
    </w:div>
    <w:div w:id="16882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walk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5303</Words>
  <Characters>30231</Characters>
  <Application>Microsoft Office Word</Application>
  <DocSecurity>0</DocSecurity>
  <Lines>251</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WalkMe Legal</dc:creator>
  <cp:keywords/>
  <dc:description/>
  <cp:lastModifiedBy>Brian Danforth</cp:lastModifiedBy>
  <cp:revision>2</cp:revision>
  <cp:lastPrinted>2018-04-08T18:05:00Z</cp:lastPrinted>
  <dcterms:created xsi:type="dcterms:W3CDTF">2020-04-07T13:15:00Z</dcterms:created>
  <dcterms:modified xsi:type="dcterms:W3CDTF">2020-04-07T13:15:00Z</dcterms:modified>
</cp:coreProperties>
</file>